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74C7" w14:textId="500AAF17" w:rsidR="007A358D" w:rsidRPr="00282384" w:rsidRDefault="007A358D" w:rsidP="007A358D">
      <w:pPr>
        <w:rPr>
          <w:rFonts w:asciiTheme="minorEastAsia" w:eastAsiaTheme="minorEastAsia" w:hAnsiTheme="minorEastAsia"/>
        </w:rPr>
      </w:pPr>
      <w:r>
        <w:rPr>
          <w:rFonts w:asciiTheme="minorEastAsia" w:eastAsiaTheme="minorEastAsia" w:hAnsiTheme="minorEastAsia" w:hint="eastAsia"/>
        </w:rPr>
        <w:t xml:space="preserve">         </w:t>
      </w:r>
      <w:r w:rsidRPr="00282384">
        <w:rPr>
          <w:rFonts w:asciiTheme="minorEastAsia" w:eastAsiaTheme="minorEastAsia" w:hAnsiTheme="minorEastAsia" w:hint="eastAsia"/>
        </w:rPr>
        <w:t>(三)公司治理運作情形及其與上市上櫃公司治理實務守則差異情形及原因：</w:t>
      </w:r>
    </w:p>
    <w:tbl>
      <w:tblPr>
        <w:tblW w:w="14493" w:type="dxa"/>
        <w:tblInd w:w="570" w:type="dxa"/>
        <w:tblLayout w:type="fixed"/>
        <w:tblCellMar>
          <w:left w:w="30" w:type="dxa"/>
          <w:right w:w="30" w:type="dxa"/>
        </w:tblCellMar>
        <w:tblLook w:val="0000" w:firstRow="0" w:lastRow="0" w:firstColumn="0" w:lastColumn="0" w:noHBand="0" w:noVBand="0"/>
      </w:tblPr>
      <w:tblGrid>
        <w:gridCol w:w="4929"/>
        <w:gridCol w:w="567"/>
        <w:gridCol w:w="567"/>
        <w:gridCol w:w="5577"/>
        <w:gridCol w:w="2853"/>
      </w:tblGrid>
      <w:tr w:rsidR="007A358D" w:rsidRPr="00282384" w14:paraId="7A6FBA3C" w14:textId="77777777" w:rsidTr="003637C9">
        <w:trPr>
          <w:cantSplit/>
          <w:trHeight w:val="205"/>
          <w:tblHeader/>
        </w:trPr>
        <w:tc>
          <w:tcPr>
            <w:tcW w:w="4929" w:type="dxa"/>
            <w:vMerge w:val="restart"/>
            <w:tcBorders>
              <w:top w:val="single" w:sz="6" w:space="0" w:color="auto"/>
              <w:left w:val="single" w:sz="6" w:space="0" w:color="auto"/>
              <w:right w:val="single" w:sz="6" w:space="0" w:color="auto"/>
            </w:tcBorders>
            <w:vAlign w:val="center"/>
          </w:tcPr>
          <w:p w14:paraId="0485CF63"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hint="eastAsia"/>
                <w:bCs/>
                <w:sz w:val="22"/>
                <w:szCs w:val="22"/>
              </w:rPr>
              <w:t>評估項目</w:t>
            </w:r>
          </w:p>
        </w:tc>
        <w:tc>
          <w:tcPr>
            <w:tcW w:w="6711" w:type="dxa"/>
            <w:gridSpan w:val="3"/>
            <w:tcBorders>
              <w:top w:val="single" w:sz="6" w:space="0" w:color="auto"/>
              <w:left w:val="single" w:sz="6" w:space="0" w:color="auto"/>
              <w:bottom w:val="single" w:sz="4" w:space="0" w:color="auto"/>
              <w:right w:val="single" w:sz="6" w:space="0" w:color="auto"/>
            </w:tcBorders>
            <w:vAlign w:val="center"/>
          </w:tcPr>
          <w:p w14:paraId="1C71BB52"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hint="eastAsia"/>
                <w:sz w:val="22"/>
                <w:szCs w:val="22"/>
              </w:rPr>
              <w:t>運作情形</w:t>
            </w:r>
            <w:r w:rsidRPr="00282384">
              <w:rPr>
                <w:rFonts w:ascii="新細明體" w:hAnsi="新細明體"/>
                <w:bCs/>
                <w:sz w:val="22"/>
                <w:szCs w:val="22"/>
              </w:rPr>
              <w:t>(</w:t>
            </w:r>
            <w:proofErr w:type="gramStart"/>
            <w:r w:rsidRPr="00282384">
              <w:rPr>
                <w:rFonts w:ascii="新細明體" w:hAnsi="新細明體" w:hint="eastAsia"/>
                <w:bCs/>
                <w:sz w:val="22"/>
                <w:szCs w:val="22"/>
              </w:rPr>
              <w:t>註</w:t>
            </w:r>
            <w:proofErr w:type="gramEnd"/>
            <w:r w:rsidRPr="00282384">
              <w:rPr>
                <w:rFonts w:ascii="新細明體" w:hAnsi="新細明體"/>
                <w:bCs/>
                <w:sz w:val="22"/>
                <w:szCs w:val="22"/>
              </w:rPr>
              <w:t>1)</w:t>
            </w:r>
          </w:p>
        </w:tc>
        <w:tc>
          <w:tcPr>
            <w:tcW w:w="2853" w:type="dxa"/>
            <w:vMerge w:val="restart"/>
            <w:tcBorders>
              <w:top w:val="single" w:sz="6" w:space="0" w:color="auto"/>
              <w:left w:val="single" w:sz="6" w:space="0" w:color="auto"/>
              <w:right w:val="single" w:sz="6" w:space="0" w:color="auto"/>
            </w:tcBorders>
            <w:vAlign w:val="center"/>
          </w:tcPr>
          <w:p w14:paraId="522BEEA9"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hint="eastAsia"/>
                <w:bCs/>
                <w:sz w:val="22"/>
                <w:szCs w:val="22"/>
              </w:rPr>
              <w:t>與上市上櫃公司治理實務守則差異情形及原因</w:t>
            </w:r>
          </w:p>
        </w:tc>
      </w:tr>
      <w:tr w:rsidR="007A358D" w:rsidRPr="00282384" w14:paraId="1409FFE5" w14:textId="77777777" w:rsidTr="003637C9">
        <w:trPr>
          <w:cantSplit/>
          <w:trHeight w:val="402"/>
          <w:tblHeader/>
        </w:trPr>
        <w:tc>
          <w:tcPr>
            <w:tcW w:w="4929" w:type="dxa"/>
            <w:vMerge/>
            <w:tcBorders>
              <w:left w:val="single" w:sz="6" w:space="0" w:color="auto"/>
              <w:right w:val="single" w:sz="6" w:space="0" w:color="auto"/>
            </w:tcBorders>
            <w:vAlign w:val="center"/>
          </w:tcPr>
          <w:p w14:paraId="2B487EC4" w14:textId="77777777" w:rsidR="007A358D" w:rsidRPr="00282384" w:rsidRDefault="007A358D" w:rsidP="003637C9">
            <w:pPr>
              <w:autoSpaceDE w:val="0"/>
              <w:autoSpaceDN w:val="0"/>
              <w:adjustRightInd w:val="0"/>
              <w:spacing w:line="300" w:lineRule="exact"/>
              <w:jc w:val="center"/>
              <w:rPr>
                <w:rFonts w:ascii="新細明體"/>
                <w:bCs/>
                <w:sz w:val="22"/>
                <w:szCs w:val="22"/>
              </w:rPr>
            </w:pPr>
          </w:p>
        </w:tc>
        <w:tc>
          <w:tcPr>
            <w:tcW w:w="567" w:type="dxa"/>
            <w:tcBorders>
              <w:top w:val="single" w:sz="4" w:space="0" w:color="auto"/>
              <w:left w:val="single" w:sz="6" w:space="0" w:color="auto"/>
              <w:bottom w:val="nil"/>
              <w:right w:val="single" w:sz="4" w:space="0" w:color="auto"/>
            </w:tcBorders>
            <w:vAlign w:val="center"/>
          </w:tcPr>
          <w:p w14:paraId="1733FF7F" w14:textId="77777777" w:rsidR="007A358D" w:rsidRPr="00282384" w:rsidRDefault="007A358D" w:rsidP="003637C9">
            <w:pPr>
              <w:autoSpaceDE w:val="0"/>
              <w:autoSpaceDN w:val="0"/>
              <w:adjustRightInd w:val="0"/>
              <w:spacing w:line="300" w:lineRule="exact"/>
              <w:jc w:val="center"/>
              <w:rPr>
                <w:rFonts w:ascii="新細明體"/>
                <w:bCs/>
                <w:sz w:val="22"/>
                <w:szCs w:val="22"/>
              </w:rPr>
            </w:pPr>
            <w:r w:rsidRPr="00282384">
              <w:rPr>
                <w:rFonts w:ascii="新細明體" w:hAnsi="新細明體" w:hint="eastAsia"/>
                <w:bCs/>
                <w:sz w:val="22"/>
                <w:szCs w:val="22"/>
              </w:rPr>
              <w:t>是</w:t>
            </w:r>
          </w:p>
        </w:tc>
        <w:tc>
          <w:tcPr>
            <w:tcW w:w="567" w:type="dxa"/>
            <w:tcBorders>
              <w:top w:val="single" w:sz="4" w:space="0" w:color="auto"/>
              <w:left w:val="single" w:sz="4" w:space="0" w:color="auto"/>
              <w:bottom w:val="nil"/>
              <w:right w:val="single" w:sz="4" w:space="0" w:color="auto"/>
            </w:tcBorders>
            <w:vAlign w:val="center"/>
          </w:tcPr>
          <w:p w14:paraId="40DD59E4" w14:textId="77777777" w:rsidR="007A358D" w:rsidRPr="00282384" w:rsidRDefault="007A358D" w:rsidP="003637C9">
            <w:pPr>
              <w:autoSpaceDE w:val="0"/>
              <w:autoSpaceDN w:val="0"/>
              <w:adjustRightInd w:val="0"/>
              <w:spacing w:line="300" w:lineRule="exact"/>
              <w:jc w:val="center"/>
              <w:rPr>
                <w:rFonts w:ascii="新細明體"/>
                <w:bCs/>
                <w:sz w:val="22"/>
                <w:szCs w:val="22"/>
              </w:rPr>
            </w:pPr>
            <w:r w:rsidRPr="00282384">
              <w:rPr>
                <w:rFonts w:ascii="新細明體" w:hAnsi="新細明體" w:hint="eastAsia"/>
                <w:bCs/>
                <w:sz w:val="22"/>
                <w:szCs w:val="22"/>
              </w:rPr>
              <w:t>否</w:t>
            </w:r>
          </w:p>
        </w:tc>
        <w:tc>
          <w:tcPr>
            <w:tcW w:w="5577" w:type="dxa"/>
            <w:tcBorders>
              <w:top w:val="single" w:sz="4" w:space="0" w:color="auto"/>
              <w:left w:val="single" w:sz="4" w:space="0" w:color="auto"/>
              <w:bottom w:val="nil"/>
              <w:right w:val="single" w:sz="6" w:space="0" w:color="auto"/>
            </w:tcBorders>
            <w:vAlign w:val="center"/>
          </w:tcPr>
          <w:p w14:paraId="06CE66DC"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hint="eastAsia"/>
                <w:sz w:val="22"/>
                <w:szCs w:val="22"/>
              </w:rPr>
              <w:t>摘要說明</w:t>
            </w:r>
          </w:p>
        </w:tc>
        <w:tc>
          <w:tcPr>
            <w:tcW w:w="2853" w:type="dxa"/>
            <w:vMerge/>
            <w:tcBorders>
              <w:left w:val="single" w:sz="6" w:space="0" w:color="auto"/>
              <w:bottom w:val="nil"/>
              <w:right w:val="single" w:sz="6" w:space="0" w:color="auto"/>
            </w:tcBorders>
            <w:vAlign w:val="center"/>
          </w:tcPr>
          <w:p w14:paraId="374CB008" w14:textId="77777777" w:rsidR="007A358D" w:rsidRPr="00282384" w:rsidRDefault="007A358D" w:rsidP="003637C9">
            <w:pPr>
              <w:autoSpaceDE w:val="0"/>
              <w:autoSpaceDN w:val="0"/>
              <w:adjustRightInd w:val="0"/>
              <w:spacing w:line="300" w:lineRule="exact"/>
              <w:jc w:val="center"/>
              <w:rPr>
                <w:rFonts w:ascii="新細明體"/>
                <w:bCs/>
                <w:sz w:val="22"/>
                <w:szCs w:val="22"/>
              </w:rPr>
            </w:pPr>
          </w:p>
        </w:tc>
      </w:tr>
      <w:tr w:rsidR="007A358D" w:rsidRPr="00282384" w14:paraId="72CA6D62" w14:textId="77777777" w:rsidTr="003637C9">
        <w:trPr>
          <w:trHeight w:val="479"/>
        </w:trPr>
        <w:tc>
          <w:tcPr>
            <w:tcW w:w="4929" w:type="dxa"/>
            <w:tcBorders>
              <w:top w:val="single" w:sz="6" w:space="0" w:color="auto"/>
              <w:left w:val="single" w:sz="6" w:space="0" w:color="auto"/>
              <w:bottom w:val="single" w:sz="4" w:space="0" w:color="auto"/>
              <w:right w:val="single" w:sz="6" w:space="0" w:color="auto"/>
            </w:tcBorders>
          </w:tcPr>
          <w:p w14:paraId="5EAAB7A0" w14:textId="77777777" w:rsidR="007A358D" w:rsidRPr="00282384" w:rsidRDefault="007A358D" w:rsidP="007A358D">
            <w:pPr>
              <w:numPr>
                <w:ilvl w:val="0"/>
                <w:numId w:val="9"/>
              </w:numPr>
              <w:autoSpaceDE w:val="0"/>
              <w:autoSpaceDN w:val="0"/>
              <w:adjustRightInd w:val="0"/>
              <w:spacing w:line="300" w:lineRule="exact"/>
              <w:rPr>
                <w:rFonts w:ascii="新細明體"/>
                <w:sz w:val="22"/>
                <w:szCs w:val="22"/>
              </w:rPr>
            </w:pPr>
            <w:r w:rsidRPr="00282384">
              <w:rPr>
                <w:rFonts w:ascii="新細明體" w:hAnsi="新細明體" w:hint="eastAsia"/>
                <w:bCs/>
                <w:sz w:val="22"/>
                <w:szCs w:val="22"/>
              </w:rPr>
              <w:t>公司是否依據「上市上櫃公司治理實務守則」訂定並揭露公司治理實務守則？</w:t>
            </w:r>
          </w:p>
        </w:tc>
        <w:tc>
          <w:tcPr>
            <w:tcW w:w="567" w:type="dxa"/>
            <w:tcBorders>
              <w:top w:val="single" w:sz="6" w:space="0" w:color="auto"/>
              <w:left w:val="single" w:sz="6" w:space="0" w:color="auto"/>
              <w:bottom w:val="single" w:sz="4" w:space="0" w:color="auto"/>
              <w:right w:val="single" w:sz="4" w:space="0" w:color="auto"/>
            </w:tcBorders>
          </w:tcPr>
          <w:p w14:paraId="5653613F" w14:textId="77777777" w:rsidR="007A358D" w:rsidRPr="00282384" w:rsidRDefault="007A358D" w:rsidP="003637C9">
            <w:pPr>
              <w:autoSpaceDE w:val="0"/>
              <w:autoSpaceDN w:val="0"/>
              <w:adjustRightInd w:val="0"/>
              <w:spacing w:line="300" w:lineRule="exact"/>
              <w:jc w:val="center"/>
              <w:rPr>
                <w:rFonts w:ascii="新細明體"/>
                <w:sz w:val="22"/>
                <w:szCs w:val="22"/>
              </w:rPr>
            </w:pPr>
          </w:p>
        </w:tc>
        <w:tc>
          <w:tcPr>
            <w:tcW w:w="567" w:type="dxa"/>
            <w:tcBorders>
              <w:top w:val="single" w:sz="6" w:space="0" w:color="auto"/>
              <w:left w:val="single" w:sz="4" w:space="0" w:color="auto"/>
              <w:bottom w:val="single" w:sz="4" w:space="0" w:color="auto"/>
              <w:right w:val="single" w:sz="4" w:space="0" w:color="auto"/>
            </w:tcBorders>
          </w:tcPr>
          <w:p w14:paraId="57C68BD8"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tc>
        <w:tc>
          <w:tcPr>
            <w:tcW w:w="5577" w:type="dxa"/>
            <w:tcBorders>
              <w:top w:val="single" w:sz="6" w:space="0" w:color="auto"/>
              <w:left w:val="single" w:sz="4" w:space="0" w:color="auto"/>
              <w:bottom w:val="single" w:sz="4" w:space="0" w:color="auto"/>
              <w:right w:val="single" w:sz="6" w:space="0" w:color="auto"/>
            </w:tcBorders>
          </w:tcPr>
          <w:p w14:paraId="76EFD520"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本公司目前尚未訂定公司治理實務守則，惟內部控制制度及各項辦法中包含公司治理精神。</w:t>
            </w:r>
          </w:p>
        </w:tc>
        <w:tc>
          <w:tcPr>
            <w:tcW w:w="2853" w:type="dxa"/>
            <w:tcBorders>
              <w:top w:val="single" w:sz="6" w:space="0" w:color="auto"/>
              <w:left w:val="single" w:sz="6" w:space="0" w:color="auto"/>
              <w:bottom w:val="single" w:sz="4" w:space="0" w:color="auto"/>
              <w:right w:val="single" w:sz="6" w:space="0" w:color="auto"/>
            </w:tcBorders>
          </w:tcPr>
          <w:p w14:paraId="69D02FE6"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5CF1A98E" w14:textId="77777777" w:rsidTr="003637C9">
        <w:trPr>
          <w:trHeight w:val="854"/>
        </w:trPr>
        <w:tc>
          <w:tcPr>
            <w:tcW w:w="4929" w:type="dxa"/>
            <w:tcBorders>
              <w:top w:val="single" w:sz="4" w:space="0" w:color="auto"/>
              <w:left w:val="single" w:sz="6" w:space="0" w:color="auto"/>
              <w:bottom w:val="single" w:sz="6" w:space="0" w:color="auto"/>
              <w:right w:val="single" w:sz="6" w:space="0" w:color="auto"/>
            </w:tcBorders>
          </w:tcPr>
          <w:p w14:paraId="5AD338D8" w14:textId="77777777" w:rsidR="007A358D" w:rsidRPr="00282384" w:rsidRDefault="007A358D" w:rsidP="007A358D">
            <w:pPr>
              <w:numPr>
                <w:ilvl w:val="0"/>
                <w:numId w:val="12"/>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公司股權結構及股東權益</w:t>
            </w:r>
          </w:p>
          <w:p w14:paraId="74389434" w14:textId="1C9B12DA" w:rsidR="007A358D" w:rsidRPr="00282384" w:rsidRDefault="007A358D" w:rsidP="007A358D">
            <w:pPr>
              <w:numPr>
                <w:ilvl w:val="0"/>
                <w:numId w:val="7"/>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公司是否訂定內部作業程序處理股東建議、疑義、糾紛及訴訟事宜，並依程序實施？</w:t>
            </w:r>
          </w:p>
          <w:p w14:paraId="042F0586" w14:textId="1AF38E5E" w:rsidR="00857E0C" w:rsidRPr="00282384" w:rsidRDefault="00857E0C" w:rsidP="00857E0C">
            <w:pPr>
              <w:autoSpaceDE w:val="0"/>
              <w:autoSpaceDN w:val="0"/>
              <w:adjustRightInd w:val="0"/>
              <w:spacing w:line="300" w:lineRule="exact"/>
              <w:rPr>
                <w:rFonts w:ascii="新細明體" w:hAnsi="新細明體"/>
                <w:bCs/>
                <w:sz w:val="22"/>
                <w:szCs w:val="22"/>
              </w:rPr>
            </w:pPr>
          </w:p>
          <w:p w14:paraId="0CA977D4" w14:textId="5C66C506" w:rsidR="00857E0C" w:rsidRPr="00282384" w:rsidRDefault="00857E0C" w:rsidP="00857E0C">
            <w:pPr>
              <w:autoSpaceDE w:val="0"/>
              <w:autoSpaceDN w:val="0"/>
              <w:adjustRightInd w:val="0"/>
              <w:spacing w:line="300" w:lineRule="exact"/>
              <w:rPr>
                <w:rFonts w:ascii="新細明體" w:hAnsi="新細明體"/>
                <w:bCs/>
                <w:sz w:val="22"/>
                <w:szCs w:val="22"/>
              </w:rPr>
            </w:pPr>
          </w:p>
          <w:p w14:paraId="6DA15C2E" w14:textId="77777777" w:rsidR="00857E0C" w:rsidRPr="00282384" w:rsidRDefault="00857E0C" w:rsidP="00857E0C">
            <w:pPr>
              <w:autoSpaceDE w:val="0"/>
              <w:autoSpaceDN w:val="0"/>
              <w:adjustRightInd w:val="0"/>
              <w:spacing w:line="300" w:lineRule="exact"/>
              <w:rPr>
                <w:rFonts w:ascii="新細明體"/>
                <w:bCs/>
                <w:sz w:val="22"/>
                <w:szCs w:val="22"/>
              </w:rPr>
            </w:pPr>
          </w:p>
          <w:p w14:paraId="399A71A6" w14:textId="1119676B" w:rsidR="007A358D" w:rsidRPr="00282384" w:rsidRDefault="007A358D" w:rsidP="007A358D">
            <w:pPr>
              <w:numPr>
                <w:ilvl w:val="0"/>
                <w:numId w:val="7"/>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公司是否掌握實際控制公司之主要股東及主要股東之最終控制者名單？</w:t>
            </w:r>
          </w:p>
          <w:p w14:paraId="16A13776" w14:textId="41D95733" w:rsidR="00D63AB7" w:rsidRPr="00282384" w:rsidRDefault="00D63AB7" w:rsidP="00D63AB7">
            <w:pPr>
              <w:autoSpaceDE w:val="0"/>
              <w:autoSpaceDN w:val="0"/>
              <w:adjustRightInd w:val="0"/>
              <w:spacing w:line="300" w:lineRule="exact"/>
              <w:rPr>
                <w:rFonts w:ascii="新細明體" w:hAnsi="新細明體"/>
                <w:bCs/>
                <w:sz w:val="22"/>
                <w:szCs w:val="22"/>
              </w:rPr>
            </w:pPr>
          </w:p>
          <w:p w14:paraId="49F3153F" w14:textId="0D82E3F0" w:rsidR="00D63AB7" w:rsidRPr="00282384" w:rsidRDefault="00D63AB7" w:rsidP="00D63AB7">
            <w:pPr>
              <w:autoSpaceDE w:val="0"/>
              <w:autoSpaceDN w:val="0"/>
              <w:adjustRightInd w:val="0"/>
              <w:spacing w:line="300" w:lineRule="exact"/>
              <w:rPr>
                <w:rFonts w:ascii="新細明體" w:hAnsi="新細明體"/>
                <w:bCs/>
                <w:sz w:val="22"/>
                <w:szCs w:val="22"/>
              </w:rPr>
            </w:pPr>
          </w:p>
          <w:p w14:paraId="716F1DB0" w14:textId="77777777" w:rsidR="00D63AB7" w:rsidRPr="00282384" w:rsidRDefault="00D63AB7" w:rsidP="00D63AB7">
            <w:pPr>
              <w:autoSpaceDE w:val="0"/>
              <w:autoSpaceDN w:val="0"/>
              <w:adjustRightInd w:val="0"/>
              <w:spacing w:line="300" w:lineRule="exact"/>
              <w:rPr>
                <w:rFonts w:ascii="新細明體"/>
                <w:bCs/>
                <w:sz w:val="22"/>
                <w:szCs w:val="22"/>
              </w:rPr>
            </w:pPr>
          </w:p>
          <w:p w14:paraId="7506B05D" w14:textId="77777777" w:rsidR="007A358D" w:rsidRPr="00282384" w:rsidRDefault="007A358D" w:rsidP="007A358D">
            <w:pPr>
              <w:numPr>
                <w:ilvl w:val="0"/>
                <w:numId w:val="7"/>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公司是否建立、執行與關係企業間之風險控管及防火牆機制？</w:t>
            </w:r>
          </w:p>
          <w:p w14:paraId="1CA8CF6E"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132A7B51"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5FC9896C"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51A9DA83"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7C30AB1A" w14:textId="77777777" w:rsidR="007A358D" w:rsidRPr="00282384" w:rsidRDefault="007A358D" w:rsidP="007A358D">
            <w:pPr>
              <w:numPr>
                <w:ilvl w:val="0"/>
                <w:numId w:val="7"/>
              </w:numPr>
              <w:autoSpaceDE w:val="0"/>
              <w:autoSpaceDN w:val="0"/>
              <w:adjustRightInd w:val="0"/>
              <w:spacing w:line="300" w:lineRule="exact"/>
              <w:rPr>
                <w:rFonts w:ascii="新細明體"/>
                <w:sz w:val="22"/>
                <w:szCs w:val="22"/>
              </w:rPr>
            </w:pPr>
            <w:r w:rsidRPr="00282384">
              <w:rPr>
                <w:rFonts w:ascii="新細明體" w:hAnsi="新細明體" w:hint="eastAsia"/>
                <w:bCs/>
                <w:sz w:val="22"/>
                <w:szCs w:val="22"/>
              </w:rPr>
              <w:t>公司是否訂定內部規範，禁止公司內部人利用市場上未公開資訊買賣有價證券？</w:t>
            </w:r>
          </w:p>
        </w:tc>
        <w:tc>
          <w:tcPr>
            <w:tcW w:w="567" w:type="dxa"/>
            <w:tcBorders>
              <w:top w:val="single" w:sz="4" w:space="0" w:color="auto"/>
              <w:left w:val="single" w:sz="6" w:space="0" w:color="auto"/>
              <w:bottom w:val="single" w:sz="6" w:space="0" w:color="auto"/>
              <w:right w:val="single" w:sz="4" w:space="0" w:color="auto"/>
            </w:tcBorders>
          </w:tcPr>
          <w:p w14:paraId="72210AA4"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78A21BB4"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7E0DB868"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6F685CE6"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3D047C95" w14:textId="77777777" w:rsidR="00857E0C" w:rsidRPr="00282384" w:rsidRDefault="00857E0C" w:rsidP="003637C9">
            <w:pPr>
              <w:autoSpaceDE w:val="0"/>
              <w:autoSpaceDN w:val="0"/>
              <w:adjustRightInd w:val="0"/>
              <w:spacing w:line="300" w:lineRule="exact"/>
              <w:jc w:val="center"/>
              <w:rPr>
                <w:rFonts w:ascii="新細明體" w:hAnsi="新細明體"/>
                <w:sz w:val="22"/>
                <w:szCs w:val="22"/>
              </w:rPr>
            </w:pPr>
          </w:p>
          <w:p w14:paraId="6DA43AA6" w14:textId="77777777" w:rsidR="00857E0C" w:rsidRPr="00282384" w:rsidRDefault="00857E0C" w:rsidP="003637C9">
            <w:pPr>
              <w:autoSpaceDE w:val="0"/>
              <w:autoSpaceDN w:val="0"/>
              <w:adjustRightInd w:val="0"/>
              <w:spacing w:line="300" w:lineRule="exact"/>
              <w:jc w:val="center"/>
              <w:rPr>
                <w:rFonts w:ascii="新細明體" w:hAnsi="新細明體"/>
                <w:sz w:val="22"/>
                <w:szCs w:val="22"/>
              </w:rPr>
            </w:pPr>
          </w:p>
          <w:p w14:paraId="2FB89010" w14:textId="77777777" w:rsidR="00857E0C" w:rsidRPr="00282384" w:rsidRDefault="00857E0C" w:rsidP="003637C9">
            <w:pPr>
              <w:autoSpaceDE w:val="0"/>
              <w:autoSpaceDN w:val="0"/>
              <w:adjustRightInd w:val="0"/>
              <w:spacing w:line="300" w:lineRule="exact"/>
              <w:jc w:val="center"/>
              <w:rPr>
                <w:rFonts w:ascii="新細明體" w:hAnsi="新細明體"/>
                <w:sz w:val="22"/>
                <w:szCs w:val="22"/>
              </w:rPr>
            </w:pPr>
          </w:p>
          <w:p w14:paraId="11C0CBC8" w14:textId="506AE3F8"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2C56849C"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0D329139" w14:textId="77777777" w:rsidR="00D63AB7" w:rsidRPr="00282384" w:rsidRDefault="00D63AB7" w:rsidP="003637C9">
            <w:pPr>
              <w:autoSpaceDE w:val="0"/>
              <w:autoSpaceDN w:val="0"/>
              <w:adjustRightInd w:val="0"/>
              <w:spacing w:line="300" w:lineRule="exact"/>
              <w:jc w:val="center"/>
              <w:rPr>
                <w:rFonts w:ascii="新細明體" w:hAnsi="新細明體"/>
                <w:sz w:val="22"/>
                <w:szCs w:val="22"/>
              </w:rPr>
            </w:pPr>
          </w:p>
          <w:p w14:paraId="7BD403D1" w14:textId="77777777" w:rsidR="00D63AB7" w:rsidRPr="00282384" w:rsidRDefault="00D63AB7" w:rsidP="003637C9">
            <w:pPr>
              <w:autoSpaceDE w:val="0"/>
              <w:autoSpaceDN w:val="0"/>
              <w:adjustRightInd w:val="0"/>
              <w:spacing w:line="300" w:lineRule="exact"/>
              <w:jc w:val="center"/>
              <w:rPr>
                <w:rFonts w:ascii="新細明體" w:hAnsi="新細明體"/>
                <w:sz w:val="22"/>
                <w:szCs w:val="22"/>
              </w:rPr>
            </w:pPr>
          </w:p>
          <w:p w14:paraId="0BAE812F" w14:textId="77777777" w:rsidR="00D63AB7" w:rsidRPr="00282384" w:rsidRDefault="00D63AB7" w:rsidP="003637C9">
            <w:pPr>
              <w:autoSpaceDE w:val="0"/>
              <w:autoSpaceDN w:val="0"/>
              <w:adjustRightInd w:val="0"/>
              <w:spacing w:line="300" w:lineRule="exact"/>
              <w:jc w:val="center"/>
              <w:rPr>
                <w:rFonts w:ascii="新細明體" w:hAnsi="新細明體"/>
                <w:sz w:val="22"/>
                <w:szCs w:val="22"/>
              </w:rPr>
            </w:pPr>
          </w:p>
          <w:p w14:paraId="0E2A1D0E" w14:textId="0FA36D8D"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00A96766"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7DF06834"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0ADA7CEB"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7AF70348"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7145DF08"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208A3C1B"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tc>
        <w:tc>
          <w:tcPr>
            <w:tcW w:w="567" w:type="dxa"/>
            <w:tcBorders>
              <w:top w:val="single" w:sz="4" w:space="0" w:color="auto"/>
              <w:left w:val="single" w:sz="4" w:space="0" w:color="auto"/>
              <w:bottom w:val="single" w:sz="6" w:space="0" w:color="auto"/>
              <w:right w:val="single" w:sz="4" w:space="0" w:color="auto"/>
            </w:tcBorders>
          </w:tcPr>
          <w:p w14:paraId="72309792" w14:textId="77777777" w:rsidR="007A358D" w:rsidRPr="00282384" w:rsidRDefault="007A358D" w:rsidP="003637C9">
            <w:pPr>
              <w:autoSpaceDE w:val="0"/>
              <w:autoSpaceDN w:val="0"/>
              <w:adjustRightInd w:val="0"/>
              <w:spacing w:line="300" w:lineRule="exact"/>
              <w:jc w:val="center"/>
              <w:rPr>
                <w:rFonts w:ascii="新細明體"/>
                <w:sz w:val="22"/>
                <w:szCs w:val="22"/>
              </w:rPr>
            </w:pPr>
          </w:p>
        </w:tc>
        <w:tc>
          <w:tcPr>
            <w:tcW w:w="5577" w:type="dxa"/>
            <w:tcBorders>
              <w:top w:val="single" w:sz="4" w:space="0" w:color="auto"/>
              <w:left w:val="single" w:sz="4" w:space="0" w:color="auto"/>
              <w:bottom w:val="single" w:sz="6" w:space="0" w:color="auto"/>
              <w:right w:val="single" w:sz="6" w:space="0" w:color="auto"/>
            </w:tcBorders>
          </w:tcPr>
          <w:p w14:paraId="4D33ABFB" w14:textId="77777777" w:rsidR="007A358D" w:rsidRPr="00282384" w:rsidRDefault="007A358D" w:rsidP="003637C9">
            <w:pPr>
              <w:autoSpaceDE w:val="0"/>
              <w:autoSpaceDN w:val="0"/>
              <w:adjustRightInd w:val="0"/>
              <w:spacing w:line="300" w:lineRule="exact"/>
              <w:jc w:val="both"/>
              <w:rPr>
                <w:rFonts w:ascii="新細明體"/>
                <w:bCs/>
                <w:sz w:val="22"/>
                <w:szCs w:val="22"/>
              </w:rPr>
            </w:pPr>
          </w:p>
          <w:p w14:paraId="5259A468" w14:textId="5331265F" w:rsidR="007A358D" w:rsidRPr="00282384" w:rsidRDefault="007A358D" w:rsidP="007A358D">
            <w:pPr>
              <w:numPr>
                <w:ilvl w:val="0"/>
                <w:numId w:val="4"/>
              </w:numPr>
              <w:autoSpaceDE w:val="0"/>
              <w:autoSpaceDN w:val="0"/>
              <w:adjustRightInd w:val="0"/>
              <w:spacing w:line="300" w:lineRule="exact"/>
              <w:jc w:val="both"/>
              <w:rPr>
                <w:rFonts w:ascii="新細明體"/>
                <w:bCs/>
                <w:sz w:val="22"/>
                <w:szCs w:val="22"/>
              </w:rPr>
            </w:pPr>
            <w:r w:rsidRPr="00282384">
              <w:rPr>
                <w:rFonts w:ascii="新細明體" w:hAnsi="新細明體" w:hint="eastAsia"/>
                <w:bCs/>
                <w:sz w:val="22"/>
                <w:szCs w:val="22"/>
              </w:rPr>
              <w:t>本公司已依規定建立發言人及代理發言人，處理相關事宜</w:t>
            </w:r>
            <w:r w:rsidR="00857E0C" w:rsidRPr="00282384">
              <w:t>，</w:t>
            </w:r>
            <w:r w:rsidR="00857E0C" w:rsidRPr="00282384">
              <w:rPr>
                <w:rFonts w:ascii="新細明體" w:hAnsi="新細明體"/>
                <w:bCs/>
                <w:sz w:val="22"/>
                <w:szCs w:val="22"/>
              </w:rPr>
              <w:t>隨時接受股東建言或說明疑慮外，另有總</w:t>
            </w:r>
            <w:r w:rsidR="00857E0C" w:rsidRPr="00282384">
              <w:rPr>
                <w:rFonts w:ascii="新細明體" w:hAnsi="新細明體" w:hint="eastAsia"/>
                <w:bCs/>
                <w:sz w:val="22"/>
                <w:szCs w:val="22"/>
              </w:rPr>
              <w:t>管理處</w:t>
            </w:r>
            <w:r w:rsidR="00857E0C" w:rsidRPr="00282384">
              <w:rPr>
                <w:rFonts w:ascii="新細明體" w:hAnsi="新細明體"/>
                <w:bCs/>
                <w:sz w:val="22"/>
                <w:szCs w:val="22"/>
              </w:rPr>
              <w:t>各機能組幕僚人員全力支援，對股東的建言或疑慮深入了解並檢討後，提出讓股東</w:t>
            </w:r>
            <w:proofErr w:type="gramStart"/>
            <w:r w:rsidR="00857E0C" w:rsidRPr="00282384">
              <w:rPr>
                <w:rFonts w:ascii="新細明體" w:hAnsi="新細明體"/>
                <w:bCs/>
                <w:sz w:val="22"/>
                <w:szCs w:val="22"/>
              </w:rPr>
              <w:t>滿意的</w:t>
            </w:r>
            <w:proofErr w:type="gramEnd"/>
            <w:r w:rsidR="00857E0C" w:rsidRPr="00282384">
              <w:rPr>
                <w:rFonts w:ascii="新細明體" w:hAnsi="新細明體"/>
                <w:bCs/>
                <w:sz w:val="22"/>
                <w:szCs w:val="22"/>
              </w:rPr>
              <w:t>口頭或書面答覆。</w:t>
            </w:r>
            <w:r w:rsidRPr="00282384">
              <w:rPr>
                <w:rFonts w:ascii="新細明體" w:hAnsi="新細明體" w:hint="eastAsia"/>
                <w:bCs/>
                <w:sz w:val="22"/>
                <w:szCs w:val="22"/>
              </w:rPr>
              <w:t>若有糾紛之情事將委由本公司法律顧問之律師處理。</w:t>
            </w:r>
          </w:p>
          <w:p w14:paraId="54051D05" w14:textId="1F99F536" w:rsidR="007A358D" w:rsidRPr="00282384" w:rsidRDefault="00D63AB7" w:rsidP="007A358D">
            <w:pPr>
              <w:numPr>
                <w:ilvl w:val="0"/>
                <w:numId w:val="4"/>
              </w:numPr>
              <w:autoSpaceDE w:val="0"/>
              <w:autoSpaceDN w:val="0"/>
              <w:adjustRightInd w:val="0"/>
              <w:spacing w:line="300" w:lineRule="exact"/>
              <w:jc w:val="both"/>
              <w:rPr>
                <w:rFonts w:ascii="新細明體" w:hAnsi="新細明體"/>
                <w:bCs/>
                <w:sz w:val="22"/>
                <w:szCs w:val="22"/>
              </w:rPr>
            </w:pPr>
            <w:r w:rsidRPr="00282384">
              <w:rPr>
                <w:rFonts w:ascii="新細明體" w:hAnsi="新細明體"/>
                <w:bCs/>
                <w:sz w:val="22"/>
                <w:szCs w:val="22"/>
              </w:rPr>
              <w:t>本公司對持股5％以上股東及擔任董事、經理人持股有增減或抵押 變動情形，均隨時注意掌握，並依規定於每季財務報告揭露持股5％以上股東資訊。董事、經理人及持股10％以上股東，</w:t>
            </w:r>
            <w:proofErr w:type="gramStart"/>
            <w:r w:rsidRPr="00282384">
              <w:rPr>
                <w:rFonts w:ascii="新細明體" w:hAnsi="新細明體"/>
                <w:bCs/>
                <w:sz w:val="22"/>
                <w:szCs w:val="22"/>
              </w:rPr>
              <w:t>每月均依規定</w:t>
            </w:r>
            <w:proofErr w:type="gramEnd"/>
            <w:r w:rsidRPr="00282384">
              <w:rPr>
                <w:rFonts w:ascii="新細明體" w:hAnsi="新細明體"/>
                <w:bCs/>
                <w:sz w:val="22"/>
                <w:szCs w:val="22"/>
              </w:rPr>
              <w:t>輸入證券主管機關指定之資訊申報網站公開揭露</w:t>
            </w:r>
            <w:r w:rsidR="007A358D" w:rsidRPr="00282384">
              <w:rPr>
                <w:rFonts w:ascii="新細明體" w:hAnsi="新細明體" w:hint="eastAsia"/>
                <w:bCs/>
                <w:sz w:val="22"/>
                <w:szCs w:val="22"/>
              </w:rPr>
              <w:t>。</w:t>
            </w:r>
          </w:p>
          <w:p w14:paraId="63373097" w14:textId="77777777" w:rsidR="007A358D" w:rsidRPr="00282384" w:rsidRDefault="007A358D" w:rsidP="007A358D">
            <w:pPr>
              <w:numPr>
                <w:ilvl w:val="0"/>
                <w:numId w:val="4"/>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本公司根據「關係人交易管理辦法」、「子公司之監督及管理辦法」、「背書保證處理辦法」、「資金貸與他人作業程序」及「取得或處分資產處理程序」內部相關辦法建立適當風險控管機制及防火牆。與</w:t>
            </w:r>
            <w:proofErr w:type="gramStart"/>
            <w:r w:rsidRPr="00282384">
              <w:rPr>
                <w:rFonts w:ascii="新細明體" w:hAnsi="新細明體" w:hint="eastAsia"/>
                <w:bCs/>
                <w:sz w:val="22"/>
                <w:szCs w:val="22"/>
              </w:rPr>
              <w:t>關係企業間有業務</w:t>
            </w:r>
            <w:proofErr w:type="gramEnd"/>
            <w:r w:rsidRPr="00282384">
              <w:rPr>
                <w:rFonts w:ascii="新細明體" w:hAnsi="新細明體" w:hint="eastAsia"/>
                <w:bCs/>
                <w:sz w:val="22"/>
                <w:szCs w:val="22"/>
              </w:rPr>
              <w:t>往來者，均視為獨立第三人辦理，杜絕非常規交易事項。</w:t>
            </w:r>
          </w:p>
          <w:p w14:paraId="575000A6" w14:textId="1654761D" w:rsidR="007A358D" w:rsidRPr="00282384" w:rsidRDefault="007A358D" w:rsidP="00BD45D1">
            <w:pPr>
              <w:numPr>
                <w:ilvl w:val="0"/>
                <w:numId w:val="4"/>
              </w:numPr>
              <w:autoSpaceDE w:val="0"/>
              <w:autoSpaceDN w:val="0"/>
              <w:adjustRightInd w:val="0"/>
              <w:spacing w:line="300" w:lineRule="exact"/>
              <w:jc w:val="both"/>
              <w:rPr>
                <w:rFonts w:ascii="新細明體"/>
                <w:bCs/>
                <w:sz w:val="22"/>
                <w:szCs w:val="22"/>
              </w:rPr>
            </w:pPr>
            <w:r w:rsidRPr="00282384">
              <w:rPr>
                <w:rFonts w:ascii="新細明體" w:hAnsi="新細明體" w:hint="eastAsia"/>
                <w:sz w:val="22"/>
                <w:szCs w:val="22"/>
              </w:rPr>
              <w:t>本公司已訂定「防範內線交易管理作業程序」</w:t>
            </w:r>
            <w:r w:rsidR="00BD1727" w:rsidRPr="00282384">
              <w:rPr>
                <w:rFonts w:ascii="新細明體" w:hAnsi="新細明體" w:hint="eastAsia"/>
                <w:sz w:val="22"/>
                <w:szCs w:val="22"/>
              </w:rPr>
              <w:t>(</w:t>
            </w:r>
            <w:r w:rsidR="00D63AB7" w:rsidRPr="00282384">
              <w:rPr>
                <w:rFonts w:ascii="新細明體" w:hAnsi="新細明體"/>
                <w:sz w:val="22"/>
                <w:szCs w:val="22"/>
              </w:rPr>
              <w:t>請參閱網址</w:t>
            </w:r>
            <w:r w:rsidR="00D63AB7" w:rsidRPr="00282384">
              <w:rPr>
                <w:rFonts w:ascii="新細明體" w:hAnsi="新細明體" w:hint="eastAsia"/>
                <w:sz w:val="22"/>
                <w:szCs w:val="22"/>
              </w:rPr>
              <w:t>：</w:t>
            </w:r>
            <w:hyperlink r:id="rId8" w:history="1">
              <w:r w:rsidR="00D63AB7" w:rsidRPr="00282384">
                <w:t>https://www.gpi.com.tw/governance-6.html</w:t>
              </w:r>
            </w:hyperlink>
            <w:r w:rsidR="00D63AB7" w:rsidRPr="00282384">
              <w:rPr>
                <w:rFonts w:ascii="新細明體" w:hAnsi="新細明體" w:hint="eastAsia"/>
                <w:sz w:val="22"/>
                <w:szCs w:val="22"/>
              </w:rPr>
              <w:t>)，</w:t>
            </w:r>
            <w:r w:rsidR="00D63AB7" w:rsidRPr="00282384">
              <w:rPr>
                <w:rFonts w:ascii="新細明體" w:hAnsi="新細明體"/>
                <w:sz w:val="22"/>
                <w:szCs w:val="22"/>
              </w:rPr>
              <w:t>本管理</w:t>
            </w:r>
            <w:r w:rsidR="00D63AB7" w:rsidRPr="00282384">
              <w:rPr>
                <w:rFonts w:ascii="新細明體" w:hAnsi="新細明體" w:hint="eastAsia"/>
                <w:sz w:val="22"/>
                <w:szCs w:val="22"/>
              </w:rPr>
              <w:t>程序</w:t>
            </w:r>
            <w:r w:rsidR="00D63AB7" w:rsidRPr="00282384">
              <w:rPr>
                <w:rFonts w:ascii="新細明體" w:hAnsi="新細明體"/>
                <w:sz w:val="22"/>
                <w:szCs w:val="22"/>
              </w:rPr>
              <w:t>要點明文禁止公司內部人員利用市場上未公開資訊買賣有價證券等違</w:t>
            </w:r>
            <w:r w:rsidR="004B6513">
              <w:rPr>
                <w:rFonts w:ascii="新細明體" w:hAnsi="新細明體" w:hint="eastAsia"/>
                <w:sz w:val="22"/>
                <w:szCs w:val="22"/>
              </w:rPr>
              <w:t>法</w:t>
            </w:r>
            <w:r w:rsidR="00D63AB7" w:rsidRPr="00282384">
              <w:rPr>
                <w:rFonts w:ascii="新細明體" w:hAnsi="新細明體"/>
                <w:sz w:val="22"/>
                <w:szCs w:val="22"/>
              </w:rPr>
              <w:t>獲利</w:t>
            </w:r>
            <w:r w:rsidR="00BD45D1" w:rsidRPr="0093140A">
              <w:rPr>
                <w:rFonts w:ascii="標楷體" w:eastAsia="標楷體" w:hAnsi="標楷體"/>
                <w:sz w:val="22"/>
                <w:szCs w:val="22"/>
              </w:rPr>
              <w:t>，</w:t>
            </w:r>
            <w:r w:rsidR="00BD45D1" w:rsidRPr="00BD45D1">
              <w:rPr>
                <w:rFonts w:ascii="新細明體" w:hAnsi="新細明體"/>
                <w:sz w:val="22"/>
                <w:szCs w:val="22"/>
              </w:rPr>
              <w:t>11</w:t>
            </w:r>
            <w:r w:rsidR="005D60E8">
              <w:rPr>
                <w:rFonts w:ascii="新細明體" w:hAnsi="新細明體"/>
                <w:sz w:val="22"/>
                <w:szCs w:val="22"/>
              </w:rPr>
              <w:t>2</w:t>
            </w:r>
            <w:r w:rsidR="00BD45D1" w:rsidRPr="00BD45D1">
              <w:rPr>
                <w:rFonts w:ascii="新細明體" w:hAnsi="新細明體" w:hint="eastAsia"/>
                <w:sz w:val="22"/>
                <w:szCs w:val="22"/>
              </w:rPr>
              <w:t>年對現任董事進行相關法令進修課程，合計</w:t>
            </w:r>
            <w:r w:rsidR="005D60E8">
              <w:rPr>
                <w:rFonts w:ascii="新細明體" w:hAnsi="新細明體"/>
                <w:sz w:val="22"/>
                <w:szCs w:val="22"/>
              </w:rPr>
              <w:t>54</w:t>
            </w:r>
            <w:r w:rsidR="00BD45D1" w:rsidRPr="00BD45D1">
              <w:rPr>
                <w:rFonts w:ascii="新細明體" w:hAnsi="新細明體" w:hint="eastAsia"/>
                <w:sz w:val="22"/>
                <w:szCs w:val="22"/>
              </w:rPr>
              <w:t>小時；</w:t>
            </w:r>
            <w:r w:rsidR="00BD45D1" w:rsidRPr="00BD45D1">
              <w:rPr>
                <w:rFonts w:ascii="新細明體" w:hAnsi="新細明體"/>
                <w:sz w:val="22"/>
                <w:szCs w:val="22"/>
              </w:rPr>
              <w:t>11</w:t>
            </w:r>
            <w:r w:rsidR="005D60E8">
              <w:rPr>
                <w:rFonts w:ascii="新細明體" w:hAnsi="新細明體"/>
                <w:sz w:val="22"/>
                <w:szCs w:val="22"/>
              </w:rPr>
              <w:t>2</w:t>
            </w:r>
            <w:r w:rsidR="00BD45D1" w:rsidRPr="00BD45D1">
              <w:rPr>
                <w:rFonts w:ascii="新細明體" w:hAnsi="新細明體" w:hint="eastAsia"/>
                <w:sz w:val="22"/>
                <w:szCs w:val="22"/>
              </w:rPr>
              <w:t>年</w:t>
            </w:r>
            <w:r w:rsidR="005D60E8">
              <w:rPr>
                <w:rFonts w:ascii="新細明體" w:hAnsi="新細明體"/>
                <w:sz w:val="22"/>
                <w:szCs w:val="22"/>
              </w:rPr>
              <w:t>4</w:t>
            </w:r>
            <w:r w:rsidR="00BD45D1" w:rsidRPr="00BD45D1">
              <w:rPr>
                <w:rFonts w:ascii="新細明體" w:hAnsi="新細明體" w:hint="eastAsia"/>
                <w:sz w:val="22"/>
                <w:szCs w:val="22"/>
              </w:rPr>
              <w:t>月</w:t>
            </w:r>
            <w:r w:rsidR="00BD45D1" w:rsidRPr="00BD45D1">
              <w:rPr>
                <w:rFonts w:ascii="新細明體" w:hAnsi="新細明體"/>
                <w:sz w:val="22"/>
                <w:szCs w:val="22"/>
              </w:rPr>
              <w:t>2</w:t>
            </w:r>
            <w:r w:rsidR="005D60E8">
              <w:rPr>
                <w:rFonts w:ascii="新細明體" w:hAnsi="新細明體"/>
                <w:sz w:val="22"/>
                <w:szCs w:val="22"/>
              </w:rPr>
              <w:t>5</w:t>
            </w:r>
            <w:r w:rsidR="00BD45D1" w:rsidRPr="00BD45D1">
              <w:rPr>
                <w:rFonts w:ascii="新細明體" w:hAnsi="新細明體" w:hint="eastAsia"/>
                <w:sz w:val="22"/>
                <w:szCs w:val="22"/>
              </w:rPr>
              <w:t>日對經理人及員工進行相關教育宣導，內容包括重大訊息之保密作業，以及內線交易形成原因、認定過程及交易實例說明，並將檔案以郵件寄至個人信箱；無郵件信箱之員工，則將資料貼於各部門公佈欄，傳達給所屬員工瞭解誠信之重要性</w:t>
            </w:r>
            <w:r w:rsidR="00BD45D1" w:rsidRPr="005D60E8">
              <w:rPr>
                <w:rFonts w:ascii="新細明體" w:hAnsi="新細明體" w:hint="eastAsia"/>
                <w:sz w:val="22"/>
                <w:szCs w:val="22"/>
              </w:rPr>
              <w:t>；</w:t>
            </w:r>
            <w:r w:rsidR="00BD45D1" w:rsidRPr="005D60E8">
              <w:rPr>
                <w:rFonts w:ascii="新細明體" w:hAnsi="新細明體"/>
                <w:sz w:val="22"/>
                <w:szCs w:val="22"/>
              </w:rPr>
              <w:t>11</w:t>
            </w:r>
            <w:r w:rsidR="005D60E8" w:rsidRPr="005D60E8">
              <w:rPr>
                <w:rFonts w:ascii="新細明體" w:hAnsi="新細明體"/>
                <w:sz w:val="22"/>
                <w:szCs w:val="22"/>
              </w:rPr>
              <w:t>2</w:t>
            </w:r>
            <w:r w:rsidR="00BD45D1" w:rsidRPr="005D60E8">
              <w:rPr>
                <w:rFonts w:ascii="新細明體" w:hAnsi="新細明體" w:hint="eastAsia"/>
                <w:sz w:val="22"/>
                <w:szCs w:val="22"/>
              </w:rPr>
              <w:t>年新進員工</w:t>
            </w:r>
            <w:r w:rsidR="00BD45D1" w:rsidRPr="005D60E8">
              <w:rPr>
                <w:rFonts w:ascii="新細明體" w:hAnsi="新細明體"/>
                <w:sz w:val="22"/>
                <w:szCs w:val="22"/>
              </w:rPr>
              <w:t>100%</w:t>
            </w:r>
            <w:r w:rsidR="00BD45D1" w:rsidRPr="005D60E8">
              <w:rPr>
                <w:rFonts w:ascii="新細明體" w:hAnsi="新細明體" w:hint="eastAsia"/>
                <w:sz w:val="22"/>
                <w:szCs w:val="22"/>
              </w:rPr>
              <w:t>接受教育宣導。</w:t>
            </w:r>
          </w:p>
        </w:tc>
        <w:tc>
          <w:tcPr>
            <w:tcW w:w="2853" w:type="dxa"/>
            <w:tcBorders>
              <w:top w:val="single" w:sz="4" w:space="0" w:color="auto"/>
              <w:left w:val="single" w:sz="6" w:space="0" w:color="auto"/>
              <w:bottom w:val="single" w:sz="6" w:space="0" w:color="auto"/>
              <w:right w:val="single" w:sz="6" w:space="0" w:color="auto"/>
            </w:tcBorders>
          </w:tcPr>
          <w:p w14:paraId="3335BA72"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F3E6E99"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p w14:paraId="0925AC7E"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FBFE525" w14:textId="1CCBFE4E" w:rsidR="00DF59F3" w:rsidRDefault="00DF59F3" w:rsidP="003637C9">
            <w:pPr>
              <w:autoSpaceDE w:val="0"/>
              <w:autoSpaceDN w:val="0"/>
              <w:adjustRightInd w:val="0"/>
              <w:spacing w:line="300" w:lineRule="exact"/>
              <w:jc w:val="both"/>
              <w:rPr>
                <w:rFonts w:ascii="新細明體" w:hAnsi="新細明體"/>
                <w:sz w:val="22"/>
                <w:szCs w:val="22"/>
              </w:rPr>
            </w:pPr>
          </w:p>
          <w:p w14:paraId="58E7C084" w14:textId="4DD15B0C" w:rsidR="00752718" w:rsidRDefault="00752718" w:rsidP="003637C9">
            <w:pPr>
              <w:autoSpaceDE w:val="0"/>
              <w:autoSpaceDN w:val="0"/>
              <w:adjustRightInd w:val="0"/>
              <w:spacing w:line="300" w:lineRule="exact"/>
              <w:jc w:val="both"/>
              <w:rPr>
                <w:rFonts w:ascii="新細明體" w:hAnsi="新細明體"/>
                <w:sz w:val="22"/>
                <w:szCs w:val="22"/>
              </w:rPr>
            </w:pPr>
          </w:p>
          <w:p w14:paraId="739EC60E" w14:textId="77777777" w:rsidR="00752718" w:rsidRPr="00282384" w:rsidRDefault="00752718" w:rsidP="003637C9">
            <w:pPr>
              <w:autoSpaceDE w:val="0"/>
              <w:autoSpaceDN w:val="0"/>
              <w:adjustRightInd w:val="0"/>
              <w:spacing w:line="300" w:lineRule="exact"/>
              <w:jc w:val="both"/>
              <w:rPr>
                <w:rFonts w:ascii="新細明體" w:hAnsi="新細明體"/>
                <w:sz w:val="22"/>
                <w:szCs w:val="22"/>
              </w:rPr>
            </w:pPr>
          </w:p>
          <w:p w14:paraId="76B98761" w14:textId="0384FBE3"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p w14:paraId="468B80E2"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0DC46A0"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4D8E50E0"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316156AB" w14:textId="77777777" w:rsidR="007A358D" w:rsidRPr="00282384" w:rsidRDefault="007A358D" w:rsidP="003637C9">
            <w:pPr>
              <w:autoSpaceDE w:val="0"/>
              <w:autoSpaceDN w:val="0"/>
              <w:adjustRightInd w:val="0"/>
              <w:spacing w:line="300" w:lineRule="exact"/>
              <w:jc w:val="both"/>
              <w:rPr>
                <w:rFonts w:ascii="新細明體" w:hAnsi="新細明體"/>
                <w:sz w:val="22"/>
                <w:szCs w:val="22"/>
              </w:rPr>
            </w:pPr>
            <w:bookmarkStart w:id="0" w:name="_Hlk89851024"/>
            <w:r w:rsidRPr="00282384">
              <w:rPr>
                <w:rFonts w:ascii="新細明體" w:hAnsi="新細明體" w:hint="eastAsia"/>
                <w:sz w:val="22"/>
                <w:szCs w:val="22"/>
              </w:rPr>
              <w:t>與上市上櫃公司治理實務守則之精神無重大差異。</w:t>
            </w:r>
            <w:bookmarkEnd w:id="0"/>
          </w:p>
          <w:p w14:paraId="75F2F93D" w14:textId="77777777" w:rsidR="00D63AB7" w:rsidRPr="00282384" w:rsidRDefault="00D63AB7" w:rsidP="003637C9">
            <w:pPr>
              <w:autoSpaceDE w:val="0"/>
              <w:autoSpaceDN w:val="0"/>
              <w:adjustRightInd w:val="0"/>
              <w:spacing w:line="300" w:lineRule="exact"/>
              <w:jc w:val="both"/>
              <w:rPr>
                <w:rFonts w:ascii="新細明體" w:hAnsi="新細明體"/>
                <w:sz w:val="22"/>
                <w:szCs w:val="22"/>
              </w:rPr>
            </w:pPr>
          </w:p>
          <w:p w14:paraId="013D8958" w14:textId="77777777" w:rsidR="00D63AB7" w:rsidRPr="00282384" w:rsidRDefault="00D63AB7" w:rsidP="003637C9">
            <w:pPr>
              <w:autoSpaceDE w:val="0"/>
              <w:autoSpaceDN w:val="0"/>
              <w:adjustRightInd w:val="0"/>
              <w:spacing w:line="300" w:lineRule="exact"/>
              <w:jc w:val="both"/>
              <w:rPr>
                <w:rFonts w:ascii="新細明體" w:hAnsi="新細明體"/>
                <w:sz w:val="22"/>
                <w:szCs w:val="22"/>
              </w:rPr>
            </w:pPr>
          </w:p>
          <w:p w14:paraId="6AE640FD" w14:textId="77777777" w:rsidR="00D63AB7" w:rsidRPr="00282384" w:rsidRDefault="00D63AB7" w:rsidP="003637C9">
            <w:pPr>
              <w:autoSpaceDE w:val="0"/>
              <w:autoSpaceDN w:val="0"/>
              <w:adjustRightInd w:val="0"/>
              <w:spacing w:line="300" w:lineRule="exact"/>
              <w:jc w:val="both"/>
              <w:rPr>
                <w:rFonts w:ascii="新細明體" w:hAnsi="新細明體"/>
                <w:sz w:val="22"/>
                <w:szCs w:val="22"/>
              </w:rPr>
            </w:pPr>
          </w:p>
          <w:p w14:paraId="34E8F81D" w14:textId="77777777" w:rsidR="00D63AB7" w:rsidRPr="00282384" w:rsidRDefault="00D63AB7" w:rsidP="003637C9">
            <w:pPr>
              <w:autoSpaceDE w:val="0"/>
              <w:autoSpaceDN w:val="0"/>
              <w:adjustRightInd w:val="0"/>
              <w:spacing w:line="300" w:lineRule="exact"/>
              <w:jc w:val="both"/>
              <w:rPr>
                <w:rFonts w:ascii="新細明體" w:hAnsi="新細明體"/>
                <w:sz w:val="22"/>
                <w:szCs w:val="22"/>
              </w:rPr>
            </w:pPr>
          </w:p>
          <w:p w14:paraId="0444C2CB" w14:textId="68835323" w:rsidR="00D63AB7" w:rsidRPr="00282384" w:rsidRDefault="00D63AB7"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1E325C4A" w14:textId="77777777" w:rsidTr="00BD45D1">
        <w:trPr>
          <w:trHeight w:val="312"/>
        </w:trPr>
        <w:tc>
          <w:tcPr>
            <w:tcW w:w="4929" w:type="dxa"/>
            <w:tcBorders>
              <w:top w:val="single" w:sz="6" w:space="0" w:color="auto"/>
              <w:left w:val="single" w:sz="6" w:space="0" w:color="auto"/>
              <w:bottom w:val="single" w:sz="6" w:space="0" w:color="auto"/>
              <w:right w:val="single" w:sz="6" w:space="0" w:color="auto"/>
            </w:tcBorders>
          </w:tcPr>
          <w:p w14:paraId="3E029530" w14:textId="77777777" w:rsidR="007A358D" w:rsidRPr="00282384" w:rsidRDefault="007A358D" w:rsidP="007A358D">
            <w:pPr>
              <w:numPr>
                <w:ilvl w:val="0"/>
                <w:numId w:val="12"/>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董事會之組成及職責</w:t>
            </w:r>
          </w:p>
          <w:p w14:paraId="77B97F9A" w14:textId="24DAA889" w:rsidR="00526B18" w:rsidRPr="00274F7F" w:rsidRDefault="007A358D" w:rsidP="00526B18">
            <w:pPr>
              <w:numPr>
                <w:ilvl w:val="0"/>
                <w:numId w:val="8"/>
              </w:numPr>
              <w:tabs>
                <w:tab w:val="clear" w:pos="1077"/>
                <w:tab w:val="num" w:pos="945"/>
              </w:tabs>
              <w:autoSpaceDE w:val="0"/>
              <w:autoSpaceDN w:val="0"/>
              <w:adjustRightInd w:val="0"/>
              <w:spacing w:line="300" w:lineRule="exact"/>
              <w:ind w:left="951" w:hanging="469"/>
              <w:rPr>
                <w:rFonts w:ascii="標楷體" w:eastAsia="標楷體" w:hAnsi="標楷體"/>
                <w:bCs/>
                <w:sz w:val="22"/>
                <w:szCs w:val="22"/>
              </w:rPr>
            </w:pPr>
            <w:r w:rsidRPr="00282384">
              <w:rPr>
                <w:rFonts w:ascii="新細明體" w:hAnsi="新細明體" w:hint="eastAsia"/>
                <w:bCs/>
                <w:sz w:val="22"/>
                <w:szCs w:val="22"/>
              </w:rPr>
              <w:t>董事會是否就成員組成擬訂</w:t>
            </w:r>
            <w:r w:rsidR="00274F7F" w:rsidRPr="00274F7F">
              <w:rPr>
                <w:rFonts w:ascii="新細明體" w:hAnsi="新細明體" w:hint="eastAsia"/>
                <w:bCs/>
                <w:sz w:val="22"/>
                <w:szCs w:val="22"/>
              </w:rPr>
              <w:t>多元化政策、具體管理目標及落實執行？</w:t>
            </w:r>
          </w:p>
          <w:p w14:paraId="07DDCF59" w14:textId="63684CEA" w:rsidR="00526B18" w:rsidRPr="00282384" w:rsidRDefault="00526B18" w:rsidP="00526B18">
            <w:pPr>
              <w:autoSpaceDE w:val="0"/>
              <w:autoSpaceDN w:val="0"/>
              <w:adjustRightInd w:val="0"/>
              <w:spacing w:line="300" w:lineRule="exact"/>
              <w:rPr>
                <w:rFonts w:ascii="新細明體" w:hAnsi="新細明體"/>
                <w:bCs/>
                <w:sz w:val="22"/>
                <w:szCs w:val="22"/>
              </w:rPr>
            </w:pPr>
          </w:p>
          <w:p w14:paraId="335BA711" w14:textId="5E250CE4" w:rsidR="00526B18" w:rsidRPr="00282384" w:rsidRDefault="00526B18" w:rsidP="00526B18">
            <w:pPr>
              <w:autoSpaceDE w:val="0"/>
              <w:autoSpaceDN w:val="0"/>
              <w:adjustRightInd w:val="0"/>
              <w:spacing w:line="300" w:lineRule="exact"/>
              <w:rPr>
                <w:rFonts w:ascii="新細明體" w:hAnsi="新細明體"/>
                <w:bCs/>
                <w:sz w:val="22"/>
                <w:szCs w:val="22"/>
              </w:rPr>
            </w:pPr>
          </w:p>
          <w:p w14:paraId="4E6C7F3D" w14:textId="335A1D07" w:rsidR="00526B18" w:rsidRPr="00282384" w:rsidRDefault="00526B18" w:rsidP="00526B18">
            <w:pPr>
              <w:autoSpaceDE w:val="0"/>
              <w:autoSpaceDN w:val="0"/>
              <w:adjustRightInd w:val="0"/>
              <w:spacing w:line="300" w:lineRule="exact"/>
              <w:rPr>
                <w:rFonts w:ascii="新細明體" w:hAnsi="新細明體"/>
                <w:bCs/>
                <w:sz w:val="22"/>
                <w:szCs w:val="22"/>
              </w:rPr>
            </w:pPr>
          </w:p>
          <w:p w14:paraId="23187587" w14:textId="7C6189AA" w:rsidR="00526B18" w:rsidRPr="00282384" w:rsidRDefault="00526B18" w:rsidP="00526B18">
            <w:pPr>
              <w:autoSpaceDE w:val="0"/>
              <w:autoSpaceDN w:val="0"/>
              <w:adjustRightInd w:val="0"/>
              <w:spacing w:line="300" w:lineRule="exact"/>
              <w:rPr>
                <w:rFonts w:ascii="新細明體" w:hAnsi="新細明體"/>
                <w:bCs/>
                <w:sz w:val="22"/>
                <w:szCs w:val="22"/>
              </w:rPr>
            </w:pPr>
          </w:p>
          <w:p w14:paraId="44EB45DB" w14:textId="10E3A938" w:rsidR="00526B18" w:rsidRPr="00282384" w:rsidRDefault="00526B18" w:rsidP="00526B18">
            <w:pPr>
              <w:autoSpaceDE w:val="0"/>
              <w:autoSpaceDN w:val="0"/>
              <w:adjustRightInd w:val="0"/>
              <w:spacing w:line="300" w:lineRule="exact"/>
              <w:rPr>
                <w:rFonts w:ascii="新細明體" w:hAnsi="新細明體"/>
                <w:bCs/>
                <w:sz w:val="22"/>
                <w:szCs w:val="22"/>
              </w:rPr>
            </w:pPr>
          </w:p>
          <w:p w14:paraId="08DF87D6" w14:textId="026AE2F4" w:rsidR="00526B18" w:rsidRPr="00282384" w:rsidRDefault="00526B18" w:rsidP="00526B18">
            <w:pPr>
              <w:autoSpaceDE w:val="0"/>
              <w:autoSpaceDN w:val="0"/>
              <w:adjustRightInd w:val="0"/>
              <w:spacing w:line="300" w:lineRule="exact"/>
              <w:rPr>
                <w:rFonts w:ascii="新細明體" w:hAnsi="新細明體"/>
                <w:bCs/>
                <w:sz w:val="22"/>
                <w:szCs w:val="22"/>
              </w:rPr>
            </w:pPr>
          </w:p>
          <w:p w14:paraId="599165AF" w14:textId="39F6C983" w:rsidR="00526B18" w:rsidRPr="00282384" w:rsidRDefault="00526B18" w:rsidP="00526B18">
            <w:pPr>
              <w:autoSpaceDE w:val="0"/>
              <w:autoSpaceDN w:val="0"/>
              <w:adjustRightInd w:val="0"/>
              <w:spacing w:line="300" w:lineRule="exact"/>
              <w:rPr>
                <w:rFonts w:ascii="新細明體" w:hAnsi="新細明體"/>
                <w:bCs/>
                <w:sz w:val="22"/>
                <w:szCs w:val="22"/>
              </w:rPr>
            </w:pPr>
          </w:p>
          <w:p w14:paraId="4B9D7663" w14:textId="72D39EF6" w:rsidR="00526B18" w:rsidRPr="00282384" w:rsidRDefault="00526B18" w:rsidP="00526B18">
            <w:pPr>
              <w:autoSpaceDE w:val="0"/>
              <w:autoSpaceDN w:val="0"/>
              <w:adjustRightInd w:val="0"/>
              <w:spacing w:line="300" w:lineRule="exact"/>
              <w:rPr>
                <w:rFonts w:ascii="新細明體" w:hAnsi="新細明體"/>
                <w:bCs/>
                <w:sz w:val="22"/>
                <w:szCs w:val="22"/>
              </w:rPr>
            </w:pPr>
          </w:p>
          <w:p w14:paraId="3B862BE5" w14:textId="254EB2A8" w:rsidR="00526B18" w:rsidRPr="00282384" w:rsidRDefault="00526B18" w:rsidP="00526B18">
            <w:pPr>
              <w:autoSpaceDE w:val="0"/>
              <w:autoSpaceDN w:val="0"/>
              <w:adjustRightInd w:val="0"/>
              <w:spacing w:line="300" w:lineRule="exact"/>
              <w:rPr>
                <w:rFonts w:ascii="新細明體" w:hAnsi="新細明體"/>
                <w:bCs/>
                <w:sz w:val="22"/>
                <w:szCs w:val="22"/>
              </w:rPr>
            </w:pPr>
          </w:p>
          <w:p w14:paraId="57288EED" w14:textId="4A000745" w:rsidR="00526B18" w:rsidRPr="00282384" w:rsidRDefault="00526B18" w:rsidP="00526B18">
            <w:pPr>
              <w:autoSpaceDE w:val="0"/>
              <w:autoSpaceDN w:val="0"/>
              <w:adjustRightInd w:val="0"/>
              <w:spacing w:line="300" w:lineRule="exact"/>
              <w:rPr>
                <w:rFonts w:ascii="新細明體" w:hAnsi="新細明體"/>
                <w:bCs/>
                <w:sz w:val="22"/>
                <w:szCs w:val="22"/>
              </w:rPr>
            </w:pPr>
          </w:p>
          <w:p w14:paraId="7E23AE7D" w14:textId="39E9FC1A" w:rsidR="00526B18" w:rsidRPr="00282384" w:rsidRDefault="00526B18" w:rsidP="00526B18">
            <w:pPr>
              <w:autoSpaceDE w:val="0"/>
              <w:autoSpaceDN w:val="0"/>
              <w:adjustRightInd w:val="0"/>
              <w:spacing w:line="300" w:lineRule="exact"/>
              <w:rPr>
                <w:rFonts w:ascii="新細明體" w:hAnsi="新細明體"/>
                <w:bCs/>
                <w:sz w:val="22"/>
                <w:szCs w:val="22"/>
              </w:rPr>
            </w:pPr>
          </w:p>
          <w:p w14:paraId="607953AD" w14:textId="298BF2B5" w:rsidR="00526B18" w:rsidRDefault="00526B18" w:rsidP="00526B18">
            <w:pPr>
              <w:autoSpaceDE w:val="0"/>
              <w:autoSpaceDN w:val="0"/>
              <w:adjustRightInd w:val="0"/>
              <w:spacing w:line="300" w:lineRule="exact"/>
              <w:rPr>
                <w:rFonts w:ascii="新細明體" w:hAnsi="新細明體"/>
                <w:bCs/>
                <w:sz w:val="22"/>
                <w:szCs w:val="22"/>
              </w:rPr>
            </w:pPr>
          </w:p>
          <w:p w14:paraId="7369C7AF" w14:textId="77777777" w:rsidR="005D60E8" w:rsidRPr="00282384" w:rsidRDefault="005D60E8" w:rsidP="00526B18">
            <w:pPr>
              <w:autoSpaceDE w:val="0"/>
              <w:autoSpaceDN w:val="0"/>
              <w:adjustRightInd w:val="0"/>
              <w:spacing w:line="300" w:lineRule="exact"/>
              <w:rPr>
                <w:rFonts w:ascii="新細明體" w:hAnsi="新細明體"/>
                <w:bCs/>
                <w:sz w:val="22"/>
                <w:szCs w:val="22"/>
              </w:rPr>
            </w:pPr>
          </w:p>
          <w:p w14:paraId="78EAE1F1" w14:textId="65EAD2BC" w:rsidR="00526B18" w:rsidRPr="00282384" w:rsidRDefault="00526B18" w:rsidP="00526B18">
            <w:pPr>
              <w:autoSpaceDE w:val="0"/>
              <w:autoSpaceDN w:val="0"/>
              <w:adjustRightInd w:val="0"/>
              <w:spacing w:line="300" w:lineRule="exact"/>
              <w:rPr>
                <w:rFonts w:ascii="新細明體" w:hAnsi="新細明體"/>
                <w:bCs/>
                <w:sz w:val="22"/>
                <w:szCs w:val="22"/>
              </w:rPr>
            </w:pPr>
          </w:p>
          <w:p w14:paraId="7CA35D9F" w14:textId="224B891C" w:rsidR="00526B18" w:rsidRPr="00282384" w:rsidRDefault="00526B18" w:rsidP="00526B18">
            <w:pPr>
              <w:autoSpaceDE w:val="0"/>
              <w:autoSpaceDN w:val="0"/>
              <w:adjustRightInd w:val="0"/>
              <w:spacing w:line="300" w:lineRule="exact"/>
              <w:rPr>
                <w:rFonts w:ascii="新細明體" w:hAnsi="新細明體"/>
                <w:bCs/>
                <w:sz w:val="22"/>
                <w:szCs w:val="22"/>
              </w:rPr>
            </w:pPr>
          </w:p>
          <w:p w14:paraId="46D7C3D3" w14:textId="5E804886" w:rsidR="00526B18" w:rsidRPr="00282384" w:rsidRDefault="00526B18" w:rsidP="00526B18">
            <w:pPr>
              <w:autoSpaceDE w:val="0"/>
              <w:autoSpaceDN w:val="0"/>
              <w:adjustRightInd w:val="0"/>
              <w:spacing w:line="300" w:lineRule="exact"/>
              <w:rPr>
                <w:rFonts w:ascii="新細明體" w:hAnsi="新細明體"/>
                <w:bCs/>
                <w:sz w:val="22"/>
                <w:szCs w:val="22"/>
              </w:rPr>
            </w:pPr>
          </w:p>
          <w:p w14:paraId="2B910DEB" w14:textId="77777777" w:rsidR="007A358D" w:rsidRPr="00282384" w:rsidRDefault="007A358D" w:rsidP="007A358D">
            <w:pPr>
              <w:numPr>
                <w:ilvl w:val="0"/>
                <w:numId w:val="8"/>
              </w:numPr>
              <w:tabs>
                <w:tab w:val="clear" w:pos="1077"/>
                <w:tab w:val="num" w:pos="870"/>
              </w:tabs>
              <w:autoSpaceDE w:val="0"/>
              <w:autoSpaceDN w:val="0"/>
              <w:adjustRightInd w:val="0"/>
              <w:spacing w:line="300" w:lineRule="exact"/>
              <w:ind w:left="870" w:hanging="388"/>
              <w:rPr>
                <w:rFonts w:ascii="新細明體"/>
                <w:bCs/>
                <w:sz w:val="22"/>
                <w:szCs w:val="22"/>
              </w:rPr>
            </w:pPr>
            <w:r w:rsidRPr="00282384">
              <w:rPr>
                <w:rFonts w:ascii="新細明體" w:hAnsi="新細明體" w:hint="eastAsia"/>
                <w:bCs/>
                <w:sz w:val="22"/>
                <w:szCs w:val="22"/>
              </w:rPr>
              <w:t>公司除依法設置薪資報酬委員會及審計委員會外，是否自願設置其他各類功能性委員會？</w:t>
            </w:r>
          </w:p>
          <w:p w14:paraId="76CFBBAC" w14:textId="77777777" w:rsidR="007A358D" w:rsidRPr="00282384" w:rsidRDefault="007A358D" w:rsidP="007A358D">
            <w:pPr>
              <w:numPr>
                <w:ilvl w:val="0"/>
                <w:numId w:val="8"/>
              </w:numPr>
              <w:tabs>
                <w:tab w:val="clear" w:pos="1077"/>
                <w:tab w:val="num" w:pos="870"/>
              </w:tabs>
              <w:autoSpaceDE w:val="0"/>
              <w:autoSpaceDN w:val="0"/>
              <w:adjustRightInd w:val="0"/>
              <w:spacing w:line="300" w:lineRule="exact"/>
              <w:ind w:left="870" w:hanging="388"/>
              <w:rPr>
                <w:rFonts w:ascii="新細明體"/>
                <w:bCs/>
                <w:sz w:val="22"/>
                <w:szCs w:val="22"/>
              </w:rPr>
            </w:pPr>
            <w:r w:rsidRPr="00282384">
              <w:rPr>
                <w:rFonts w:ascii="新細明體" w:hAnsi="新細明體" w:hint="eastAsia"/>
                <w:bCs/>
                <w:sz w:val="22"/>
                <w:szCs w:val="22"/>
              </w:rPr>
              <w:t>公司是否訂定董事會績效評估辦法及其評估方式，每年並定期進行績效評估，且將績效評估之結果提報董事會，並運用於個別董事薪資報酬及提名續任之參考？</w:t>
            </w:r>
          </w:p>
          <w:p w14:paraId="1A5FA462" w14:textId="77777777" w:rsidR="007A358D" w:rsidRPr="00282384" w:rsidRDefault="007A358D" w:rsidP="003637C9">
            <w:pPr>
              <w:autoSpaceDE w:val="0"/>
              <w:autoSpaceDN w:val="0"/>
              <w:adjustRightInd w:val="0"/>
              <w:spacing w:line="300" w:lineRule="exact"/>
              <w:ind w:left="870"/>
              <w:rPr>
                <w:rFonts w:ascii="新細明體"/>
                <w:bCs/>
                <w:sz w:val="22"/>
                <w:szCs w:val="22"/>
              </w:rPr>
            </w:pPr>
          </w:p>
          <w:p w14:paraId="6231F07B"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30E39752"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2630E933"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3D6F1D26"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6ABE098D"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178162C2"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59B65B9B"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43E52CD0"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49F509CB"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58858F9B"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16E30581"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1E56D153"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03A91E1F"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09F52AE3" w14:textId="38701613" w:rsidR="007A358D" w:rsidRPr="00282384" w:rsidRDefault="007A358D" w:rsidP="003637C9">
            <w:pPr>
              <w:autoSpaceDE w:val="0"/>
              <w:autoSpaceDN w:val="0"/>
              <w:adjustRightInd w:val="0"/>
              <w:spacing w:line="300" w:lineRule="exact"/>
              <w:ind w:left="482"/>
              <w:rPr>
                <w:rFonts w:ascii="新細明體"/>
                <w:bCs/>
                <w:sz w:val="22"/>
                <w:szCs w:val="22"/>
              </w:rPr>
            </w:pPr>
          </w:p>
          <w:p w14:paraId="3F0B9AA3" w14:textId="314C1017" w:rsidR="00A50A6B" w:rsidRDefault="00A50A6B" w:rsidP="003637C9">
            <w:pPr>
              <w:autoSpaceDE w:val="0"/>
              <w:autoSpaceDN w:val="0"/>
              <w:adjustRightInd w:val="0"/>
              <w:spacing w:line="300" w:lineRule="exact"/>
              <w:ind w:left="482"/>
              <w:rPr>
                <w:rFonts w:ascii="新細明體"/>
                <w:bCs/>
                <w:sz w:val="22"/>
                <w:szCs w:val="22"/>
              </w:rPr>
            </w:pPr>
          </w:p>
          <w:p w14:paraId="4E1213CD" w14:textId="268E8A53" w:rsidR="00521498" w:rsidRDefault="00521498" w:rsidP="003637C9">
            <w:pPr>
              <w:autoSpaceDE w:val="0"/>
              <w:autoSpaceDN w:val="0"/>
              <w:adjustRightInd w:val="0"/>
              <w:spacing w:line="300" w:lineRule="exact"/>
              <w:ind w:left="482"/>
              <w:rPr>
                <w:rFonts w:ascii="新細明體"/>
                <w:bCs/>
                <w:sz w:val="22"/>
                <w:szCs w:val="22"/>
              </w:rPr>
            </w:pPr>
          </w:p>
          <w:p w14:paraId="455D4661" w14:textId="2661C1DE" w:rsidR="00521498" w:rsidRDefault="00521498" w:rsidP="003637C9">
            <w:pPr>
              <w:autoSpaceDE w:val="0"/>
              <w:autoSpaceDN w:val="0"/>
              <w:adjustRightInd w:val="0"/>
              <w:spacing w:line="300" w:lineRule="exact"/>
              <w:ind w:left="482"/>
              <w:rPr>
                <w:rFonts w:ascii="新細明體"/>
                <w:bCs/>
                <w:sz w:val="22"/>
                <w:szCs w:val="22"/>
              </w:rPr>
            </w:pPr>
          </w:p>
          <w:p w14:paraId="0F573832" w14:textId="201381C6" w:rsidR="00521498" w:rsidRDefault="00521498" w:rsidP="003637C9">
            <w:pPr>
              <w:autoSpaceDE w:val="0"/>
              <w:autoSpaceDN w:val="0"/>
              <w:adjustRightInd w:val="0"/>
              <w:spacing w:line="300" w:lineRule="exact"/>
              <w:ind w:left="482"/>
              <w:rPr>
                <w:rFonts w:ascii="新細明體"/>
                <w:bCs/>
                <w:sz w:val="22"/>
                <w:szCs w:val="22"/>
              </w:rPr>
            </w:pPr>
          </w:p>
          <w:p w14:paraId="276657D5" w14:textId="1C44441F" w:rsidR="00521498" w:rsidRDefault="00521498" w:rsidP="003637C9">
            <w:pPr>
              <w:autoSpaceDE w:val="0"/>
              <w:autoSpaceDN w:val="0"/>
              <w:adjustRightInd w:val="0"/>
              <w:spacing w:line="300" w:lineRule="exact"/>
              <w:ind w:left="482"/>
              <w:rPr>
                <w:rFonts w:ascii="新細明體"/>
                <w:bCs/>
                <w:sz w:val="22"/>
                <w:szCs w:val="22"/>
              </w:rPr>
            </w:pPr>
          </w:p>
          <w:p w14:paraId="01F62684" w14:textId="5B3053D8" w:rsidR="00521498" w:rsidRDefault="00521498" w:rsidP="003637C9">
            <w:pPr>
              <w:autoSpaceDE w:val="0"/>
              <w:autoSpaceDN w:val="0"/>
              <w:adjustRightInd w:val="0"/>
              <w:spacing w:line="300" w:lineRule="exact"/>
              <w:ind w:left="482"/>
              <w:rPr>
                <w:rFonts w:ascii="新細明體"/>
                <w:bCs/>
                <w:sz w:val="22"/>
                <w:szCs w:val="22"/>
              </w:rPr>
            </w:pPr>
          </w:p>
          <w:p w14:paraId="680D60A8" w14:textId="6442000B" w:rsidR="00521498" w:rsidRDefault="00521498" w:rsidP="003637C9">
            <w:pPr>
              <w:autoSpaceDE w:val="0"/>
              <w:autoSpaceDN w:val="0"/>
              <w:adjustRightInd w:val="0"/>
              <w:spacing w:line="300" w:lineRule="exact"/>
              <w:ind w:left="482"/>
              <w:rPr>
                <w:rFonts w:ascii="新細明體"/>
                <w:bCs/>
                <w:sz w:val="22"/>
                <w:szCs w:val="22"/>
              </w:rPr>
            </w:pPr>
          </w:p>
          <w:p w14:paraId="53089F3B" w14:textId="77777777" w:rsidR="00521498" w:rsidRPr="00282384" w:rsidRDefault="00521498" w:rsidP="003637C9">
            <w:pPr>
              <w:autoSpaceDE w:val="0"/>
              <w:autoSpaceDN w:val="0"/>
              <w:adjustRightInd w:val="0"/>
              <w:spacing w:line="300" w:lineRule="exact"/>
              <w:ind w:left="482"/>
              <w:rPr>
                <w:rFonts w:ascii="新細明體"/>
                <w:bCs/>
                <w:sz w:val="22"/>
                <w:szCs w:val="22"/>
              </w:rPr>
            </w:pPr>
          </w:p>
          <w:p w14:paraId="2B954C50" w14:textId="77777777" w:rsidR="00BD059F" w:rsidRPr="00282384" w:rsidRDefault="00BD059F" w:rsidP="003637C9">
            <w:pPr>
              <w:autoSpaceDE w:val="0"/>
              <w:autoSpaceDN w:val="0"/>
              <w:adjustRightInd w:val="0"/>
              <w:spacing w:line="300" w:lineRule="exact"/>
              <w:ind w:left="482"/>
              <w:rPr>
                <w:rFonts w:ascii="新細明體"/>
                <w:bCs/>
                <w:sz w:val="22"/>
                <w:szCs w:val="22"/>
              </w:rPr>
            </w:pPr>
          </w:p>
          <w:p w14:paraId="1D7AEC9B" w14:textId="77777777" w:rsidR="007A358D" w:rsidRPr="00282384" w:rsidRDefault="007A358D" w:rsidP="003637C9">
            <w:pPr>
              <w:autoSpaceDE w:val="0"/>
              <w:autoSpaceDN w:val="0"/>
              <w:adjustRightInd w:val="0"/>
              <w:spacing w:line="300" w:lineRule="exact"/>
              <w:ind w:left="482"/>
              <w:rPr>
                <w:rFonts w:ascii="新細明體"/>
                <w:bCs/>
                <w:sz w:val="22"/>
                <w:szCs w:val="22"/>
              </w:rPr>
            </w:pPr>
          </w:p>
          <w:p w14:paraId="0FD3BB3F" w14:textId="77777777" w:rsidR="007A358D" w:rsidRPr="00282384" w:rsidRDefault="007A358D" w:rsidP="007A358D">
            <w:pPr>
              <w:numPr>
                <w:ilvl w:val="0"/>
                <w:numId w:val="8"/>
              </w:numPr>
              <w:tabs>
                <w:tab w:val="clear" w:pos="1077"/>
                <w:tab w:val="num" w:pos="870"/>
              </w:tabs>
              <w:autoSpaceDE w:val="0"/>
              <w:autoSpaceDN w:val="0"/>
              <w:adjustRightInd w:val="0"/>
              <w:spacing w:line="300" w:lineRule="exact"/>
              <w:ind w:left="870" w:hanging="388"/>
              <w:rPr>
                <w:rFonts w:ascii="新細明體"/>
                <w:bCs/>
                <w:sz w:val="22"/>
                <w:szCs w:val="22"/>
              </w:rPr>
            </w:pPr>
            <w:r w:rsidRPr="00282384">
              <w:rPr>
                <w:rFonts w:ascii="新細明體" w:hAnsi="新細明體" w:hint="eastAsia"/>
                <w:bCs/>
                <w:sz w:val="22"/>
                <w:szCs w:val="22"/>
              </w:rPr>
              <w:t>公司是否定期評估簽證會計師獨立性？</w:t>
            </w:r>
          </w:p>
        </w:tc>
        <w:tc>
          <w:tcPr>
            <w:tcW w:w="567" w:type="dxa"/>
            <w:tcBorders>
              <w:top w:val="single" w:sz="6" w:space="0" w:color="auto"/>
              <w:left w:val="single" w:sz="6" w:space="0" w:color="auto"/>
              <w:bottom w:val="single" w:sz="6" w:space="0" w:color="auto"/>
              <w:right w:val="single" w:sz="4" w:space="0" w:color="auto"/>
            </w:tcBorders>
          </w:tcPr>
          <w:p w14:paraId="48C3178F"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7F6BA136"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5F1493C5"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3375CFD9"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49B38528"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07083AC2"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2EB91CF8"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25BF7646"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ED1020D"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716D47E6"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3CB4395D"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2C5FB0E5"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33FE625"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3FB26359"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684FB31"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7390308"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AB4A69E"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76CACEE"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73AD8F7C"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BE4D83D"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8F4C362"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28194CDD"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61C2D52E" w14:textId="10F87E7D"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0A79221A"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641DF17F"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6BC67BDC"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388AA840"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3A656682"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5F1A5919"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0D9060D"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70C9DEC3"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0B73C7F8"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73CB2293"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52FA450E"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66381A67"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159C5FA"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3C0CB228"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4E1B740F"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0E4040E3"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52060B59"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4CEE28BA" w14:textId="199D6EA2"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47AA00F6" w14:textId="0CD1703B" w:rsidR="00BD059F" w:rsidRDefault="00BD059F" w:rsidP="003637C9">
            <w:pPr>
              <w:autoSpaceDE w:val="0"/>
              <w:autoSpaceDN w:val="0"/>
              <w:adjustRightInd w:val="0"/>
              <w:spacing w:line="300" w:lineRule="exact"/>
              <w:jc w:val="center"/>
              <w:rPr>
                <w:rFonts w:ascii="新細明體" w:hAnsi="新細明體"/>
                <w:sz w:val="22"/>
                <w:szCs w:val="22"/>
              </w:rPr>
            </w:pPr>
          </w:p>
          <w:p w14:paraId="59CB3A15" w14:textId="64802FBD" w:rsidR="00521498" w:rsidRDefault="00521498" w:rsidP="003637C9">
            <w:pPr>
              <w:autoSpaceDE w:val="0"/>
              <w:autoSpaceDN w:val="0"/>
              <w:adjustRightInd w:val="0"/>
              <w:spacing w:line="300" w:lineRule="exact"/>
              <w:jc w:val="center"/>
              <w:rPr>
                <w:rFonts w:ascii="新細明體" w:hAnsi="新細明體"/>
                <w:sz w:val="22"/>
                <w:szCs w:val="22"/>
              </w:rPr>
            </w:pPr>
          </w:p>
          <w:p w14:paraId="24B44605" w14:textId="32EEF7EC" w:rsidR="00521498" w:rsidRDefault="00521498" w:rsidP="003637C9">
            <w:pPr>
              <w:autoSpaceDE w:val="0"/>
              <w:autoSpaceDN w:val="0"/>
              <w:adjustRightInd w:val="0"/>
              <w:spacing w:line="300" w:lineRule="exact"/>
              <w:jc w:val="center"/>
              <w:rPr>
                <w:rFonts w:ascii="新細明體" w:hAnsi="新細明體"/>
                <w:sz w:val="22"/>
                <w:szCs w:val="22"/>
              </w:rPr>
            </w:pPr>
          </w:p>
          <w:p w14:paraId="14A9E4DD" w14:textId="54BDBABD" w:rsidR="00521498" w:rsidRDefault="00521498" w:rsidP="003637C9">
            <w:pPr>
              <w:autoSpaceDE w:val="0"/>
              <w:autoSpaceDN w:val="0"/>
              <w:adjustRightInd w:val="0"/>
              <w:spacing w:line="300" w:lineRule="exact"/>
              <w:jc w:val="center"/>
              <w:rPr>
                <w:rFonts w:ascii="新細明體" w:hAnsi="新細明體"/>
                <w:sz w:val="22"/>
                <w:szCs w:val="22"/>
              </w:rPr>
            </w:pPr>
          </w:p>
          <w:p w14:paraId="0DB1D74E" w14:textId="7A9D7B5D" w:rsidR="00521498" w:rsidRDefault="00521498" w:rsidP="003637C9">
            <w:pPr>
              <w:autoSpaceDE w:val="0"/>
              <w:autoSpaceDN w:val="0"/>
              <w:adjustRightInd w:val="0"/>
              <w:spacing w:line="300" w:lineRule="exact"/>
              <w:jc w:val="center"/>
              <w:rPr>
                <w:rFonts w:ascii="新細明體" w:hAnsi="新細明體"/>
                <w:sz w:val="22"/>
                <w:szCs w:val="22"/>
              </w:rPr>
            </w:pPr>
          </w:p>
          <w:p w14:paraId="06928930" w14:textId="3EA5A737" w:rsidR="00521498" w:rsidRDefault="00521498" w:rsidP="003637C9">
            <w:pPr>
              <w:autoSpaceDE w:val="0"/>
              <w:autoSpaceDN w:val="0"/>
              <w:adjustRightInd w:val="0"/>
              <w:spacing w:line="300" w:lineRule="exact"/>
              <w:jc w:val="center"/>
              <w:rPr>
                <w:rFonts w:ascii="新細明體" w:hAnsi="新細明體"/>
                <w:sz w:val="22"/>
                <w:szCs w:val="22"/>
              </w:rPr>
            </w:pPr>
          </w:p>
          <w:p w14:paraId="740CCC55" w14:textId="2A07D38A" w:rsidR="00521498" w:rsidRDefault="00521498" w:rsidP="003637C9">
            <w:pPr>
              <w:autoSpaceDE w:val="0"/>
              <w:autoSpaceDN w:val="0"/>
              <w:adjustRightInd w:val="0"/>
              <w:spacing w:line="300" w:lineRule="exact"/>
              <w:jc w:val="center"/>
              <w:rPr>
                <w:rFonts w:ascii="新細明體" w:hAnsi="新細明體"/>
                <w:sz w:val="22"/>
                <w:szCs w:val="22"/>
              </w:rPr>
            </w:pPr>
          </w:p>
          <w:p w14:paraId="094B15F3" w14:textId="77777777" w:rsidR="00521498" w:rsidRPr="00282384" w:rsidRDefault="00521498" w:rsidP="003637C9">
            <w:pPr>
              <w:autoSpaceDE w:val="0"/>
              <w:autoSpaceDN w:val="0"/>
              <w:adjustRightInd w:val="0"/>
              <w:spacing w:line="300" w:lineRule="exact"/>
              <w:jc w:val="center"/>
              <w:rPr>
                <w:rFonts w:ascii="新細明體" w:hAnsi="新細明體"/>
                <w:sz w:val="22"/>
                <w:szCs w:val="22"/>
              </w:rPr>
            </w:pPr>
          </w:p>
          <w:p w14:paraId="781C924E" w14:textId="77777777" w:rsidR="00A50A6B" w:rsidRPr="00282384" w:rsidRDefault="00A50A6B" w:rsidP="003637C9">
            <w:pPr>
              <w:autoSpaceDE w:val="0"/>
              <w:autoSpaceDN w:val="0"/>
              <w:adjustRightInd w:val="0"/>
              <w:spacing w:line="300" w:lineRule="exact"/>
              <w:jc w:val="center"/>
              <w:rPr>
                <w:rFonts w:ascii="新細明體" w:hAnsi="新細明體"/>
                <w:sz w:val="22"/>
                <w:szCs w:val="22"/>
              </w:rPr>
            </w:pPr>
          </w:p>
          <w:p w14:paraId="679D47C7"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7D77FD4"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414F9606" w14:textId="77777777" w:rsidR="007A358D" w:rsidRPr="00282384" w:rsidRDefault="007A358D" w:rsidP="003637C9">
            <w:pPr>
              <w:autoSpaceDE w:val="0"/>
              <w:autoSpaceDN w:val="0"/>
              <w:adjustRightInd w:val="0"/>
              <w:spacing w:line="300" w:lineRule="exact"/>
              <w:jc w:val="center"/>
              <w:rPr>
                <w:rFonts w:ascii="新細明體"/>
                <w:sz w:val="22"/>
                <w:szCs w:val="22"/>
              </w:rPr>
            </w:pPr>
          </w:p>
        </w:tc>
        <w:tc>
          <w:tcPr>
            <w:tcW w:w="567" w:type="dxa"/>
            <w:tcBorders>
              <w:top w:val="single" w:sz="6" w:space="0" w:color="auto"/>
              <w:left w:val="single" w:sz="4" w:space="0" w:color="auto"/>
              <w:bottom w:val="single" w:sz="6" w:space="0" w:color="auto"/>
              <w:right w:val="single" w:sz="4" w:space="0" w:color="auto"/>
            </w:tcBorders>
          </w:tcPr>
          <w:p w14:paraId="253B2BE3"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6A0F76C8"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6E4CD642"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6107904C"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1EF32CB"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0EE33569"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2924B6A8"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BC076F7"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7D0C7B66"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F7BC86B"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4254CAEB"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7FAC2878"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3ED215E3"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08753A47"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5FC2A8F4"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0FC0C974"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174EC16D"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3438F918"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353F9129" w14:textId="77777777" w:rsidR="00526B18" w:rsidRPr="00282384" w:rsidRDefault="00526B18" w:rsidP="003637C9">
            <w:pPr>
              <w:autoSpaceDE w:val="0"/>
              <w:autoSpaceDN w:val="0"/>
              <w:adjustRightInd w:val="0"/>
              <w:spacing w:line="300" w:lineRule="exact"/>
              <w:jc w:val="center"/>
              <w:rPr>
                <w:rFonts w:ascii="新細明體" w:hAnsi="新細明體"/>
                <w:sz w:val="22"/>
                <w:szCs w:val="22"/>
              </w:rPr>
            </w:pPr>
          </w:p>
          <w:p w14:paraId="14C488A2" w14:textId="08B8D13C"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52BA5CA2"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52808C04"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28885523" w14:textId="77777777" w:rsidR="007A358D" w:rsidRPr="00282384" w:rsidRDefault="007A358D" w:rsidP="003637C9">
            <w:pPr>
              <w:autoSpaceDE w:val="0"/>
              <w:autoSpaceDN w:val="0"/>
              <w:adjustRightInd w:val="0"/>
              <w:spacing w:line="300" w:lineRule="exact"/>
              <w:jc w:val="right"/>
              <w:rPr>
                <w:rFonts w:ascii="新細明體"/>
                <w:sz w:val="22"/>
                <w:szCs w:val="22"/>
              </w:rPr>
            </w:pPr>
          </w:p>
          <w:p w14:paraId="1136F7D5" w14:textId="77777777" w:rsidR="007A358D" w:rsidRPr="00282384" w:rsidRDefault="007A358D" w:rsidP="003637C9">
            <w:pPr>
              <w:autoSpaceDE w:val="0"/>
              <w:autoSpaceDN w:val="0"/>
              <w:adjustRightInd w:val="0"/>
              <w:spacing w:line="300" w:lineRule="exact"/>
              <w:ind w:right="960"/>
              <w:rPr>
                <w:rFonts w:ascii="新細明體"/>
                <w:sz w:val="22"/>
                <w:szCs w:val="22"/>
              </w:rPr>
            </w:pPr>
          </w:p>
          <w:p w14:paraId="04CE713C" w14:textId="77777777" w:rsidR="007A358D" w:rsidRPr="00282384" w:rsidRDefault="007A358D" w:rsidP="003637C9">
            <w:pPr>
              <w:autoSpaceDE w:val="0"/>
              <w:autoSpaceDN w:val="0"/>
              <w:adjustRightInd w:val="0"/>
              <w:spacing w:line="300" w:lineRule="exact"/>
              <w:ind w:right="960"/>
              <w:rPr>
                <w:rFonts w:ascii="新細明體"/>
                <w:sz w:val="22"/>
                <w:szCs w:val="22"/>
              </w:rPr>
            </w:pPr>
          </w:p>
          <w:p w14:paraId="7EDACFE1" w14:textId="77777777" w:rsidR="007A358D" w:rsidRPr="00282384" w:rsidRDefault="007A358D" w:rsidP="003637C9">
            <w:pPr>
              <w:autoSpaceDE w:val="0"/>
              <w:autoSpaceDN w:val="0"/>
              <w:adjustRightInd w:val="0"/>
              <w:spacing w:line="300" w:lineRule="exact"/>
              <w:ind w:right="960"/>
              <w:rPr>
                <w:rFonts w:ascii="新細明體"/>
                <w:sz w:val="22"/>
                <w:szCs w:val="22"/>
              </w:rPr>
            </w:pPr>
          </w:p>
        </w:tc>
        <w:tc>
          <w:tcPr>
            <w:tcW w:w="5577" w:type="dxa"/>
            <w:tcBorders>
              <w:top w:val="single" w:sz="6" w:space="0" w:color="auto"/>
              <w:left w:val="single" w:sz="4" w:space="0" w:color="auto"/>
              <w:bottom w:val="single" w:sz="6" w:space="0" w:color="auto"/>
              <w:right w:val="single" w:sz="6" w:space="0" w:color="auto"/>
            </w:tcBorders>
            <w:shd w:val="clear" w:color="auto" w:fill="auto"/>
          </w:tcPr>
          <w:p w14:paraId="2B65D6B6"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BD5C5C2" w14:textId="44288501" w:rsidR="00526B18" w:rsidRPr="00282384" w:rsidRDefault="00526B18" w:rsidP="00526B18">
            <w:pPr>
              <w:numPr>
                <w:ilvl w:val="0"/>
                <w:numId w:val="5"/>
              </w:numPr>
              <w:autoSpaceDE w:val="0"/>
              <w:autoSpaceDN w:val="0"/>
              <w:adjustRightInd w:val="0"/>
              <w:spacing w:line="300" w:lineRule="exact"/>
              <w:jc w:val="both"/>
              <w:rPr>
                <w:rFonts w:ascii="新細明體"/>
                <w:sz w:val="22"/>
                <w:szCs w:val="22"/>
              </w:rPr>
            </w:pPr>
            <w:r w:rsidRPr="00282384">
              <w:rPr>
                <w:sz w:val="22"/>
                <w:szCs w:val="22"/>
              </w:rPr>
              <w:t>本公司董事成員之提名遴選係遵照公司章程之規定，對於各候選人之學經歷資格進行篩選，並參考利害關係人的意見，遵守「</w:t>
            </w:r>
            <w:r w:rsidRPr="00282384">
              <w:rPr>
                <w:rFonts w:hint="eastAsia"/>
                <w:sz w:val="22"/>
              </w:rPr>
              <w:t>董事選舉辦法</w:t>
            </w:r>
            <w:r w:rsidRPr="00282384">
              <w:rPr>
                <w:sz w:val="22"/>
                <w:szCs w:val="22"/>
              </w:rPr>
              <w:t>」，以確保</w:t>
            </w:r>
            <w:r w:rsidRPr="00282384">
              <w:rPr>
                <w:sz w:val="22"/>
                <w:szCs w:val="22"/>
              </w:rPr>
              <w:lastRenderedPageBreak/>
              <w:t>董事成員之多元化及獨立性不限制性別及國籍。董事會成員除應具備執行職務所必要之知識、</w:t>
            </w:r>
            <w:r w:rsidRPr="00282384">
              <w:rPr>
                <w:sz w:val="22"/>
                <w:szCs w:val="22"/>
              </w:rPr>
              <w:t xml:space="preserve"> </w:t>
            </w:r>
            <w:r w:rsidRPr="00282384">
              <w:rPr>
                <w:sz w:val="22"/>
                <w:szCs w:val="22"/>
              </w:rPr>
              <w:t>技能及素養，為達到公司治理之理想目標，董事會整體應具備之能力包括</w:t>
            </w:r>
            <w:r w:rsidRPr="00282384">
              <w:rPr>
                <w:sz w:val="22"/>
                <w:szCs w:val="22"/>
              </w:rPr>
              <w:t>1.</w:t>
            </w:r>
            <w:r w:rsidRPr="00282384">
              <w:rPr>
                <w:sz w:val="22"/>
                <w:szCs w:val="22"/>
              </w:rPr>
              <w:t>營運判斷能力。</w:t>
            </w:r>
            <w:r w:rsidRPr="00282384">
              <w:rPr>
                <w:sz w:val="22"/>
                <w:szCs w:val="22"/>
              </w:rPr>
              <w:t>2.</w:t>
            </w:r>
            <w:r w:rsidRPr="00282384">
              <w:rPr>
                <w:sz w:val="22"/>
                <w:szCs w:val="22"/>
              </w:rPr>
              <w:t>會計及財務分析能力。</w:t>
            </w:r>
            <w:r w:rsidRPr="00282384">
              <w:rPr>
                <w:sz w:val="22"/>
                <w:szCs w:val="22"/>
              </w:rPr>
              <w:t>3.</w:t>
            </w:r>
            <w:r w:rsidRPr="00282384">
              <w:rPr>
                <w:sz w:val="22"/>
                <w:szCs w:val="22"/>
              </w:rPr>
              <w:t>經營管理能力。</w:t>
            </w:r>
            <w:r w:rsidRPr="00282384">
              <w:rPr>
                <w:sz w:val="22"/>
                <w:szCs w:val="22"/>
              </w:rPr>
              <w:t>4.</w:t>
            </w:r>
            <w:r w:rsidRPr="00282384">
              <w:rPr>
                <w:sz w:val="22"/>
                <w:szCs w:val="22"/>
              </w:rPr>
              <w:t>危機處理能力。</w:t>
            </w:r>
            <w:r w:rsidRPr="00282384">
              <w:rPr>
                <w:sz w:val="22"/>
                <w:szCs w:val="22"/>
              </w:rPr>
              <w:t>5.</w:t>
            </w:r>
            <w:r w:rsidRPr="00282384">
              <w:rPr>
                <w:sz w:val="22"/>
                <w:szCs w:val="22"/>
              </w:rPr>
              <w:t>產業知識。</w:t>
            </w:r>
            <w:r w:rsidRPr="00282384">
              <w:rPr>
                <w:sz w:val="22"/>
                <w:szCs w:val="22"/>
              </w:rPr>
              <w:t>6.</w:t>
            </w:r>
            <w:r w:rsidRPr="00282384">
              <w:rPr>
                <w:sz w:val="22"/>
                <w:szCs w:val="22"/>
              </w:rPr>
              <w:t>國際市場觀。</w:t>
            </w:r>
            <w:r w:rsidRPr="00282384">
              <w:rPr>
                <w:sz w:val="22"/>
                <w:szCs w:val="22"/>
              </w:rPr>
              <w:t>7.</w:t>
            </w:r>
            <w:r w:rsidRPr="00282384">
              <w:rPr>
                <w:sz w:val="22"/>
                <w:szCs w:val="22"/>
              </w:rPr>
              <w:t>領導能力。</w:t>
            </w:r>
            <w:r w:rsidRPr="00282384">
              <w:rPr>
                <w:sz w:val="22"/>
                <w:szCs w:val="22"/>
              </w:rPr>
              <w:t>8.</w:t>
            </w:r>
            <w:r w:rsidRPr="00282384">
              <w:rPr>
                <w:sz w:val="22"/>
                <w:szCs w:val="22"/>
              </w:rPr>
              <w:t>決策能力等多元化專業背景。</w:t>
            </w:r>
            <w:r w:rsidRPr="004422E9">
              <w:rPr>
                <w:sz w:val="22"/>
                <w:szCs w:val="22"/>
              </w:rPr>
              <w:t>本公司</w:t>
            </w:r>
            <w:r w:rsidR="0099742A" w:rsidRPr="004422E9">
              <w:rPr>
                <w:rFonts w:hint="eastAsia"/>
                <w:sz w:val="22"/>
              </w:rPr>
              <w:t>9</w:t>
            </w:r>
            <w:r w:rsidR="0099742A" w:rsidRPr="004422E9">
              <w:rPr>
                <w:rFonts w:hint="eastAsia"/>
                <w:sz w:val="22"/>
              </w:rPr>
              <w:t>位董事會成員</w:t>
            </w:r>
            <w:r w:rsidR="00CF3803" w:rsidRPr="004422E9">
              <w:rPr>
                <w:rFonts w:hint="eastAsia"/>
                <w:sz w:val="22"/>
              </w:rPr>
              <w:t>，</w:t>
            </w:r>
            <w:r w:rsidR="0099742A" w:rsidRPr="004422E9">
              <w:rPr>
                <w:rFonts w:hint="eastAsia"/>
                <w:sz w:val="22"/>
              </w:rPr>
              <w:t>組成背景多元</w:t>
            </w:r>
            <w:r w:rsidRPr="004422E9">
              <w:rPr>
                <w:rFonts w:hint="eastAsia"/>
                <w:sz w:val="22"/>
              </w:rPr>
              <w:t>(</w:t>
            </w:r>
            <w:r w:rsidRPr="004422E9">
              <w:rPr>
                <w:rFonts w:ascii="新細明體" w:hAnsi="新細明體" w:hint="eastAsia"/>
                <w:sz w:val="22"/>
                <w:szCs w:val="22"/>
              </w:rPr>
              <w:t>董事</w:t>
            </w:r>
            <w:r w:rsidR="00B0326D" w:rsidRPr="004422E9">
              <w:rPr>
                <w:rFonts w:ascii="新細明體" w:hAnsi="新細明體" w:hint="eastAsia"/>
                <w:sz w:val="22"/>
                <w:szCs w:val="22"/>
              </w:rPr>
              <w:t>六</w:t>
            </w:r>
            <w:r w:rsidRPr="004422E9">
              <w:rPr>
                <w:rFonts w:ascii="新細明體" w:hAnsi="新細明體" w:hint="eastAsia"/>
                <w:sz w:val="22"/>
              </w:rPr>
              <w:t>位、</w:t>
            </w:r>
            <w:r w:rsidRPr="004422E9">
              <w:rPr>
                <w:rFonts w:ascii="新細明體" w:hAnsi="新細明體" w:hint="eastAsia"/>
                <w:sz w:val="22"/>
                <w:szCs w:val="22"/>
              </w:rPr>
              <w:t>獨立董事</w:t>
            </w:r>
            <w:r w:rsidR="00B0326D" w:rsidRPr="004422E9">
              <w:rPr>
                <w:rFonts w:ascii="新細明體" w:hAnsi="新細明體" w:hint="eastAsia"/>
                <w:sz w:val="22"/>
                <w:szCs w:val="22"/>
              </w:rPr>
              <w:t>三</w:t>
            </w:r>
            <w:r w:rsidRPr="004422E9">
              <w:rPr>
                <w:rFonts w:ascii="新細明體" w:hAnsi="新細明體" w:hint="eastAsia"/>
                <w:sz w:val="22"/>
              </w:rPr>
              <w:t>位</w:t>
            </w:r>
            <w:r w:rsidRPr="004422E9">
              <w:rPr>
                <w:rFonts w:hint="eastAsia"/>
                <w:sz w:val="22"/>
              </w:rPr>
              <w:t>)</w:t>
            </w:r>
            <w:r w:rsidRPr="004422E9">
              <w:rPr>
                <w:sz w:val="22"/>
                <w:szCs w:val="22"/>
              </w:rPr>
              <w:t>均為學有專精及具備產業經營經驗之人士，其中包含</w:t>
            </w:r>
            <w:r w:rsidR="00B0326D" w:rsidRPr="004422E9">
              <w:rPr>
                <w:sz w:val="22"/>
              </w:rPr>
              <w:t>3</w:t>
            </w:r>
            <w:r w:rsidRPr="004422E9">
              <w:rPr>
                <w:sz w:val="22"/>
                <w:szCs w:val="22"/>
              </w:rPr>
              <w:t>位獨立董事，占比</w:t>
            </w:r>
            <w:r w:rsidR="00B0326D" w:rsidRPr="004422E9">
              <w:rPr>
                <w:sz w:val="22"/>
              </w:rPr>
              <w:t>33</w:t>
            </w:r>
            <w:r w:rsidRPr="004422E9">
              <w:rPr>
                <w:sz w:val="22"/>
              </w:rPr>
              <w:t>.</w:t>
            </w:r>
            <w:r w:rsidR="00B0326D" w:rsidRPr="004422E9">
              <w:rPr>
                <w:sz w:val="22"/>
              </w:rPr>
              <w:t>3</w:t>
            </w:r>
            <w:r w:rsidRPr="004422E9">
              <w:rPr>
                <w:sz w:val="22"/>
                <w:szCs w:val="22"/>
              </w:rPr>
              <w:t>％</w:t>
            </w:r>
            <w:r w:rsidRPr="004422E9">
              <w:rPr>
                <w:sz w:val="22"/>
                <w:szCs w:val="22"/>
              </w:rPr>
              <w:t>(</w:t>
            </w:r>
            <w:r w:rsidRPr="004422E9">
              <w:rPr>
                <w:sz w:val="22"/>
                <w:szCs w:val="22"/>
              </w:rPr>
              <w:t>含</w:t>
            </w:r>
            <w:r w:rsidRPr="004422E9">
              <w:rPr>
                <w:sz w:val="22"/>
                <w:szCs w:val="22"/>
              </w:rPr>
              <w:t>1</w:t>
            </w:r>
            <w:r w:rsidRPr="004422E9">
              <w:rPr>
                <w:sz w:val="22"/>
                <w:szCs w:val="22"/>
              </w:rPr>
              <w:t>位女性獨立董事；女性董事占全體董事成員</w:t>
            </w:r>
            <w:r w:rsidR="00CF3803" w:rsidRPr="005D60E8">
              <w:rPr>
                <w:sz w:val="22"/>
              </w:rPr>
              <w:t>2</w:t>
            </w:r>
            <w:r w:rsidR="00BD45D1" w:rsidRPr="005D60E8">
              <w:rPr>
                <w:sz w:val="22"/>
              </w:rPr>
              <w:t>2</w:t>
            </w:r>
            <w:r w:rsidR="00CF3803" w:rsidRPr="005D60E8">
              <w:rPr>
                <w:sz w:val="22"/>
              </w:rPr>
              <w:t>.</w:t>
            </w:r>
            <w:r w:rsidR="00BD45D1" w:rsidRPr="005D60E8">
              <w:rPr>
                <w:sz w:val="22"/>
              </w:rPr>
              <w:t>22</w:t>
            </w:r>
            <w:r w:rsidRPr="004422E9">
              <w:rPr>
                <w:sz w:val="22"/>
                <w:szCs w:val="22"/>
              </w:rPr>
              <w:t>％</w:t>
            </w:r>
            <w:r w:rsidRPr="004422E9">
              <w:rPr>
                <w:sz w:val="22"/>
                <w:szCs w:val="22"/>
              </w:rPr>
              <w:t>)</w:t>
            </w:r>
            <w:r w:rsidRPr="004422E9">
              <w:rPr>
                <w:sz w:val="22"/>
                <w:szCs w:val="22"/>
              </w:rPr>
              <w:t>，</w:t>
            </w:r>
            <w:r w:rsidRPr="00282384">
              <w:rPr>
                <w:sz w:val="22"/>
                <w:szCs w:val="22"/>
              </w:rPr>
              <w:t>董事除憑藉其專業之領導決策判斷能力、產業、財務會計或法律等專業知識，深化公司治理的獨立性與多元化，各董事學歷、</w:t>
            </w:r>
            <w:r w:rsidRPr="00282384">
              <w:rPr>
                <w:rFonts w:hint="eastAsia"/>
                <w:sz w:val="22"/>
                <w:szCs w:val="22"/>
              </w:rPr>
              <w:t>經</w:t>
            </w:r>
            <w:r w:rsidRPr="00282384">
              <w:rPr>
                <w:sz w:val="22"/>
                <w:szCs w:val="22"/>
              </w:rPr>
              <w:t>歷、性別、專業資格及工作經驗等呈多元分佈，請參閱本年報第</w:t>
            </w:r>
            <w:r w:rsidR="00BD45D1" w:rsidRPr="005D60E8">
              <w:rPr>
                <w:rFonts w:hint="eastAsia"/>
                <w:sz w:val="22"/>
              </w:rPr>
              <w:t>1</w:t>
            </w:r>
            <w:r w:rsidR="00BD45D1" w:rsidRPr="005D60E8">
              <w:rPr>
                <w:sz w:val="22"/>
              </w:rPr>
              <w:t>0~11</w:t>
            </w:r>
            <w:r w:rsidRPr="00282384">
              <w:rPr>
                <w:sz w:val="22"/>
                <w:szCs w:val="22"/>
              </w:rPr>
              <w:t>頁</w:t>
            </w:r>
            <w:r w:rsidRPr="00282384">
              <w:rPr>
                <w:rFonts w:eastAsia="標楷體" w:cstheme="minorBidi" w:hint="eastAsia"/>
                <w:sz w:val="22"/>
                <w:szCs w:val="22"/>
              </w:rPr>
              <w:t>。</w:t>
            </w:r>
          </w:p>
          <w:p w14:paraId="57DC227D" w14:textId="4E616009" w:rsidR="007A358D" w:rsidRPr="00282384" w:rsidRDefault="007A358D" w:rsidP="007A358D">
            <w:pPr>
              <w:numPr>
                <w:ilvl w:val="0"/>
                <w:numId w:val="5"/>
              </w:numPr>
              <w:autoSpaceDE w:val="0"/>
              <w:autoSpaceDN w:val="0"/>
              <w:adjustRightInd w:val="0"/>
              <w:spacing w:line="300" w:lineRule="exact"/>
              <w:jc w:val="both"/>
              <w:rPr>
                <w:rFonts w:ascii="新細明體"/>
                <w:bCs/>
                <w:sz w:val="22"/>
                <w:szCs w:val="22"/>
              </w:rPr>
            </w:pPr>
            <w:r w:rsidRPr="00282384">
              <w:rPr>
                <w:rFonts w:ascii="新細明體" w:hAnsi="新細明體" w:hint="eastAsia"/>
                <w:sz w:val="22"/>
                <w:szCs w:val="22"/>
              </w:rPr>
              <w:t>本公司已設置薪資報酬委員會</w:t>
            </w:r>
            <w:r w:rsidR="00BD45D1">
              <w:rPr>
                <w:rFonts w:ascii="新細明體" w:hAnsi="新細明體" w:hint="eastAsia"/>
                <w:sz w:val="22"/>
                <w:szCs w:val="22"/>
              </w:rPr>
              <w:t>及</w:t>
            </w:r>
            <w:r w:rsidR="00714E35">
              <w:rPr>
                <w:rFonts w:ascii="新細明體" w:hAnsi="新細明體" w:hint="eastAsia"/>
                <w:sz w:val="22"/>
                <w:szCs w:val="22"/>
              </w:rPr>
              <w:t>審計委員會；</w:t>
            </w:r>
            <w:r w:rsidRPr="00282384">
              <w:rPr>
                <w:rFonts w:ascii="新細明體" w:hAnsi="新細明體" w:hint="eastAsia"/>
                <w:sz w:val="22"/>
                <w:szCs w:val="22"/>
              </w:rPr>
              <w:t>未來將適時依本公司之公司治理需求設置其他功能性委員會。</w:t>
            </w:r>
          </w:p>
          <w:p w14:paraId="04593F08" w14:textId="61834763" w:rsidR="007A358D" w:rsidRPr="00282384" w:rsidRDefault="007A358D" w:rsidP="007A358D">
            <w:pPr>
              <w:numPr>
                <w:ilvl w:val="0"/>
                <w:numId w:val="5"/>
              </w:numPr>
              <w:autoSpaceDE w:val="0"/>
              <w:autoSpaceDN w:val="0"/>
              <w:adjustRightInd w:val="0"/>
              <w:spacing w:line="300" w:lineRule="exact"/>
              <w:jc w:val="both"/>
              <w:rPr>
                <w:rFonts w:ascii="新細明體"/>
                <w:bCs/>
                <w:color w:val="FF0000"/>
                <w:sz w:val="22"/>
                <w:szCs w:val="22"/>
              </w:rPr>
            </w:pPr>
            <w:r w:rsidRPr="00282384">
              <w:rPr>
                <w:sz w:val="22"/>
                <w:szCs w:val="22"/>
              </w:rPr>
              <w:t>本公司已制定「董事會績效評估辦法」，且以董事</w:t>
            </w:r>
            <w:proofErr w:type="gramStart"/>
            <w:r w:rsidRPr="00282384">
              <w:rPr>
                <w:sz w:val="22"/>
                <w:szCs w:val="22"/>
              </w:rPr>
              <w:t>個</w:t>
            </w:r>
            <w:proofErr w:type="gramEnd"/>
            <w:r w:rsidRPr="00282384">
              <w:rPr>
                <w:sz w:val="22"/>
                <w:szCs w:val="22"/>
              </w:rPr>
              <w:t xml:space="preserve"> </w:t>
            </w:r>
            <w:r w:rsidRPr="00282384">
              <w:rPr>
                <w:sz w:val="22"/>
                <w:szCs w:val="22"/>
              </w:rPr>
              <w:t>人自評及董事會整體自評</w:t>
            </w:r>
            <w:r w:rsidR="00521498">
              <w:rPr>
                <w:rFonts w:hint="eastAsia"/>
                <w:sz w:val="22"/>
                <w:szCs w:val="22"/>
              </w:rPr>
              <w:t>(</w:t>
            </w:r>
            <w:r w:rsidR="00521498">
              <w:rPr>
                <w:rFonts w:hint="eastAsia"/>
                <w:sz w:val="22"/>
                <w:szCs w:val="22"/>
              </w:rPr>
              <w:t>含功能性委員會</w:t>
            </w:r>
            <w:r w:rsidR="00521498">
              <w:rPr>
                <w:rFonts w:hint="eastAsia"/>
                <w:sz w:val="22"/>
                <w:szCs w:val="22"/>
              </w:rPr>
              <w:t>)</w:t>
            </w:r>
            <w:r w:rsidRPr="00282384">
              <w:rPr>
                <w:sz w:val="22"/>
                <w:szCs w:val="22"/>
              </w:rPr>
              <w:t>或他評之方式，每年至少評估一次董事會之績效，並呈報董事會績效評估結果。</w:t>
            </w:r>
          </w:p>
          <w:p w14:paraId="6ED3B8BF"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董事會績效評估之衡量項目，含</w:t>
            </w:r>
            <w:proofErr w:type="gramStart"/>
            <w:r w:rsidRPr="00282384">
              <w:rPr>
                <w:sz w:val="22"/>
                <w:szCs w:val="22"/>
              </w:rPr>
              <w:t>括</w:t>
            </w:r>
            <w:proofErr w:type="gramEnd"/>
            <w:r w:rsidRPr="00282384">
              <w:rPr>
                <w:sz w:val="22"/>
                <w:szCs w:val="22"/>
              </w:rPr>
              <w:t>下列五大面向：</w:t>
            </w:r>
          </w:p>
          <w:p w14:paraId="4B6362FC"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(1)</w:t>
            </w:r>
            <w:r w:rsidRPr="00282384">
              <w:rPr>
                <w:sz w:val="22"/>
                <w:szCs w:val="22"/>
              </w:rPr>
              <w:t>對公司營運之參與程度。</w:t>
            </w:r>
          </w:p>
          <w:p w14:paraId="3ED93118"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(2)</w:t>
            </w:r>
            <w:r w:rsidRPr="00282384">
              <w:rPr>
                <w:sz w:val="22"/>
                <w:szCs w:val="22"/>
              </w:rPr>
              <w:t>提升董事會決策品質。</w:t>
            </w:r>
          </w:p>
          <w:p w14:paraId="2D3D2D80"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(3)</w:t>
            </w:r>
            <w:r w:rsidRPr="00282384">
              <w:rPr>
                <w:sz w:val="22"/>
                <w:szCs w:val="22"/>
              </w:rPr>
              <w:t>董事會組成與結構。</w:t>
            </w:r>
          </w:p>
          <w:p w14:paraId="1F0761CA"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(4)</w:t>
            </w:r>
            <w:r w:rsidRPr="00282384">
              <w:rPr>
                <w:sz w:val="22"/>
                <w:szCs w:val="22"/>
              </w:rPr>
              <w:t>董事的選任及持續進修。</w:t>
            </w:r>
          </w:p>
          <w:p w14:paraId="793F5780"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(5)</w:t>
            </w:r>
            <w:r w:rsidRPr="00282384">
              <w:rPr>
                <w:sz w:val="22"/>
                <w:szCs w:val="22"/>
              </w:rPr>
              <w:t>內部控制。</w:t>
            </w:r>
            <w:r w:rsidRPr="00282384">
              <w:rPr>
                <w:sz w:val="22"/>
                <w:szCs w:val="22"/>
              </w:rPr>
              <w:t xml:space="preserve"> </w:t>
            </w:r>
          </w:p>
          <w:p w14:paraId="59B6A079" w14:textId="77777777" w:rsidR="00F42F43"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董事成員績效評估之衡量項目，含</w:t>
            </w:r>
            <w:proofErr w:type="gramStart"/>
            <w:r w:rsidRPr="00282384">
              <w:rPr>
                <w:sz w:val="22"/>
                <w:szCs w:val="22"/>
              </w:rPr>
              <w:t>括</w:t>
            </w:r>
            <w:proofErr w:type="gramEnd"/>
            <w:r w:rsidRPr="00282384">
              <w:rPr>
                <w:sz w:val="22"/>
                <w:szCs w:val="22"/>
              </w:rPr>
              <w:t>下列六大面向：</w:t>
            </w:r>
          </w:p>
          <w:p w14:paraId="0E0CB088" w14:textId="4E372922"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(1)</w:t>
            </w:r>
            <w:r w:rsidRPr="00282384">
              <w:rPr>
                <w:sz w:val="22"/>
                <w:szCs w:val="22"/>
              </w:rPr>
              <w:t>公司目標與任務之掌握。</w:t>
            </w:r>
          </w:p>
          <w:p w14:paraId="17DCFB98"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(2)</w:t>
            </w:r>
            <w:r w:rsidRPr="00282384">
              <w:rPr>
                <w:sz w:val="22"/>
                <w:szCs w:val="22"/>
              </w:rPr>
              <w:t>董事職責認知。</w:t>
            </w:r>
          </w:p>
          <w:p w14:paraId="13ACB3D0"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(3)</w:t>
            </w:r>
            <w:r w:rsidRPr="00282384">
              <w:rPr>
                <w:sz w:val="22"/>
                <w:szCs w:val="22"/>
              </w:rPr>
              <w:t>對公司營運之參與程度。</w:t>
            </w:r>
          </w:p>
          <w:p w14:paraId="637AF1E0"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(4)</w:t>
            </w:r>
            <w:r w:rsidRPr="00282384">
              <w:rPr>
                <w:sz w:val="22"/>
                <w:szCs w:val="22"/>
              </w:rPr>
              <w:t>內部關係經營與溝通。</w:t>
            </w:r>
          </w:p>
          <w:p w14:paraId="7E9E0ADE" w14:textId="77777777" w:rsidR="007A358D" w:rsidRPr="00282384"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(5)</w:t>
            </w:r>
            <w:r w:rsidRPr="00282384">
              <w:rPr>
                <w:sz w:val="22"/>
                <w:szCs w:val="22"/>
              </w:rPr>
              <w:t>董事之專業及持續進修</w:t>
            </w:r>
          </w:p>
          <w:p w14:paraId="1013E774" w14:textId="51DFC84C" w:rsidR="007A358D" w:rsidRDefault="007A358D" w:rsidP="003637C9">
            <w:pPr>
              <w:autoSpaceDE w:val="0"/>
              <w:autoSpaceDN w:val="0"/>
              <w:adjustRightInd w:val="0"/>
              <w:spacing w:line="300" w:lineRule="exact"/>
              <w:ind w:leftChars="198" w:left="475" w:firstLineChars="1" w:firstLine="2"/>
              <w:jc w:val="both"/>
              <w:rPr>
                <w:sz w:val="22"/>
                <w:szCs w:val="22"/>
              </w:rPr>
            </w:pPr>
            <w:r w:rsidRPr="00282384">
              <w:rPr>
                <w:sz w:val="22"/>
                <w:szCs w:val="22"/>
              </w:rPr>
              <w:t>(6)</w:t>
            </w:r>
            <w:r w:rsidRPr="00282384">
              <w:rPr>
                <w:sz w:val="22"/>
                <w:szCs w:val="22"/>
              </w:rPr>
              <w:t>內部控制。</w:t>
            </w:r>
          </w:p>
          <w:p w14:paraId="1D9DC4D5" w14:textId="77777777" w:rsidR="00521498" w:rsidRPr="00E403C0" w:rsidRDefault="00521498" w:rsidP="00521498">
            <w:pPr>
              <w:autoSpaceDE w:val="0"/>
              <w:autoSpaceDN w:val="0"/>
              <w:adjustRightInd w:val="0"/>
              <w:spacing w:line="300" w:lineRule="exact"/>
              <w:ind w:leftChars="198" w:left="475" w:firstLineChars="1" w:firstLine="2"/>
              <w:jc w:val="both"/>
              <w:rPr>
                <w:sz w:val="22"/>
                <w:szCs w:val="22"/>
              </w:rPr>
            </w:pPr>
            <w:r w:rsidRPr="00E403C0">
              <w:rPr>
                <w:rFonts w:hint="eastAsia"/>
                <w:sz w:val="22"/>
                <w:szCs w:val="22"/>
              </w:rPr>
              <w:lastRenderedPageBreak/>
              <w:t>功能性委員會績效評估之衡量項目</w:t>
            </w:r>
            <w:r w:rsidRPr="00282384">
              <w:rPr>
                <w:sz w:val="22"/>
                <w:szCs w:val="22"/>
              </w:rPr>
              <w:t>，含</w:t>
            </w:r>
            <w:proofErr w:type="gramStart"/>
            <w:r w:rsidRPr="00282384">
              <w:rPr>
                <w:sz w:val="22"/>
                <w:szCs w:val="22"/>
              </w:rPr>
              <w:t>括</w:t>
            </w:r>
            <w:proofErr w:type="gramEnd"/>
            <w:r w:rsidRPr="00282384">
              <w:rPr>
                <w:sz w:val="22"/>
                <w:szCs w:val="22"/>
              </w:rPr>
              <w:t>下列</w:t>
            </w:r>
            <w:r w:rsidRPr="00E403C0">
              <w:rPr>
                <w:rFonts w:hint="eastAsia"/>
                <w:sz w:val="22"/>
                <w:szCs w:val="22"/>
              </w:rPr>
              <w:t>五大面向：</w:t>
            </w:r>
            <w:r w:rsidRPr="00E403C0">
              <w:rPr>
                <w:sz w:val="22"/>
                <w:szCs w:val="22"/>
              </w:rPr>
              <w:t>     </w:t>
            </w:r>
          </w:p>
          <w:p w14:paraId="4894E4FD" w14:textId="77777777" w:rsidR="00521498" w:rsidRPr="00A44DA1" w:rsidRDefault="00521498" w:rsidP="00521498">
            <w:pPr>
              <w:autoSpaceDE w:val="0"/>
              <w:autoSpaceDN w:val="0"/>
              <w:adjustRightInd w:val="0"/>
              <w:spacing w:line="300" w:lineRule="exact"/>
              <w:ind w:leftChars="198" w:left="475" w:firstLineChars="1" w:firstLine="2"/>
              <w:jc w:val="both"/>
              <w:rPr>
                <w:sz w:val="22"/>
                <w:szCs w:val="22"/>
              </w:rPr>
            </w:pPr>
            <w:r w:rsidRPr="00282384">
              <w:rPr>
                <w:sz w:val="22"/>
                <w:szCs w:val="22"/>
              </w:rPr>
              <w:t>(1)</w:t>
            </w:r>
            <w:r w:rsidRPr="00A44DA1">
              <w:rPr>
                <w:rFonts w:hint="eastAsia"/>
                <w:sz w:val="22"/>
                <w:szCs w:val="22"/>
              </w:rPr>
              <w:t>對公司營運之參與程度。</w:t>
            </w:r>
          </w:p>
          <w:p w14:paraId="13218DF0" w14:textId="77777777" w:rsidR="00521498" w:rsidRPr="00A44DA1" w:rsidRDefault="00521498" w:rsidP="00521498">
            <w:pPr>
              <w:autoSpaceDE w:val="0"/>
              <w:autoSpaceDN w:val="0"/>
              <w:adjustRightInd w:val="0"/>
              <w:spacing w:line="300" w:lineRule="exact"/>
              <w:ind w:leftChars="198" w:left="475" w:firstLineChars="1" w:firstLine="2"/>
              <w:jc w:val="both"/>
              <w:rPr>
                <w:sz w:val="22"/>
                <w:szCs w:val="22"/>
              </w:rPr>
            </w:pPr>
            <w:r w:rsidRPr="00282384">
              <w:rPr>
                <w:sz w:val="22"/>
                <w:szCs w:val="22"/>
              </w:rPr>
              <w:t>(2)</w:t>
            </w:r>
            <w:r w:rsidRPr="00A44DA1">
              <w:rPr>
                <w:rFonts w:hint="eastAsia"/>
                <w:sz w:val="22"/>
                <w:szCs w:val="22"/>
              </w:rPr>
              <w:t>功能性委員會職責認知。</w:t>
            </w:r>
            <w:r w:rsidRPr="00A44DA1">
              <w:rPr>
                <w:rFonts w:hint="eastAsia"/>
                <w:sz w:val="22"/>
                <w:szCs w:val="22"/>
              </w:rPr>
              <w:t xml:space="preserve"> </w:t>
            </w:r>
          </w:p>
          <w:p w14:paraId="094EE35E" w14:textId="77777777" w:rsidR="00521498" w:rsidRPr="00A44DA1" w:rsidRDefault="00521498" w:rsidP="00521498">
            <w:pPr>
              <w:autoSpaceDE w:val="0"/>
              <w:autoSpaceDN w:val="0"/>
              <w:adjustRightInd w:val="0"/>
              <w:spacing w:line="300" w:lineRule="exact"/>
              <w:ind w:leftChars="198" w:left="475" w:firstLineChars="1" w:firstLine="2"/>
              <w:jc w:val="both"/>
              <w:rPr>
                <w:sz w:val="22"/>
                <w:szCs w:val="22"/>
              </w:rPr>
            </w:pPr>
            <w:r w:rsidRPr="00282384">
              <w:rPr>
                <w:sz w:val="22"/>
                <w:szCs w:val="22"/>
              </w:rPr>
              <w:t>(3)</w:t>
            </w:r>
            <w:r w:rsidRPr="00A44DA1">
              <w:rPr>
                <w:rFonts w:hint="eastAsia"/>
                <w:sz w:val="22"/>
                <w:szCs w:val="22"/>
              </w:rPr>
              <w:t>提升功能性委員會決策品質。</w:t>
            </w:r>
          </w:p>
          <w:p w14:paraId="327542F3" w14:textId="77777777" w:rsidR="00521498" w:rsidRPr="00A44DA1" w:rsidRDefault="00521498" w:rsidP="00521498">
            <w:pPr>
              <w:autoSpaceDE w:val="0"/>
              <w:autoSpaceDN w:val="0"/>
              <w:adjustRightInd w:val="0"/>
              <w:spacing w:line="300" w:lineRule="exact"/>
              <w:ind w:leftChars="198" w:left="475" w:firstLineChars="1" w:firstLine="2"/>
              <w:jc w:val="both"/>
              <w:rPr>
                <w:sz w:val="22"/>
                <w:szCs w:val="22"/>
              </w:rPr>
            </w:pPr>
            <w:r w:rsidRPr="00282384">
              <w:rPr>
                <w:sz w:val="22"/>
                <w:szCs w:val="22"/>
              </w:rPr>
              <w:t>(4)</w:t>
            </w:r>
            <w:r w:rsidRPr="00A44DA1">
              <w:rPr>
                <w:rFonts w:hint="eastAsia"/>
                <w:sz w:val="22"/>
                <w:szCs w:val="22"/>
              </w:rPr>
              <w:t>功能性委員會組成及成員選任。</w:t>
            </w:r>
          </w:p>
          <w:p w14:paraId="579627C9" w14:textId="77777777" w:rsidR="00521498" w:rsidRPr="00A44DA1" w:rsidRDefault="00521498" w:rsidP="00521498">
            <w:pPr>
              <w:autoSpaceDE w:val="0"/>
              <w:autoSpaceDN w:val="0"/>
              <w:adjustRightInd w:val="0"/>
              <w:spacing w:line="300" w:lineRule="exact"/>
              <w:ind w:leftChars="198" w:left="475" w:firstLineChars="1" w:firstLine="2"/>
              <w:jc w:val="both"/>
              <w:rPr>
                <w:sz w:val="22"/>
                <w:szCs w:val="22"/>
              </w:rPr>
            </w:pPr>
            <w:r w:rsidRPr="00282384">
              <w:rPr>
                <w:sz w:val="22"/>
                <w:szCs w:val="22"/>
              </w:rPr>
              <w:t>(5)</w:t>
            </w:r>
            <w:r w:rsidRPr="00A44DA1">
              <w:rPr>
                <w:rFonts w:hint="eastAsia"/>
                <w:sz w:val="22"/>
                <w:szCs w:val="22"/>
              </w:rPr>
              <w:t>內部控制。</w:t>
            </w:r>
          </w:p>
          <w:p w14:paraId="679ECB07" w14:textId="2CC458DF" w:rsidR="00521498" w:rsidRPr="00282384" w:rsidRDefault="007A358D" w:rsidP="00521498">
            <w:pPr>
              <w:autoSpaceDE w:val="0"/>
              <w:autoSpaceDN w:val="0"/>
              <w:adjustRightInd w:val="0"/>
              <w:spacing w:line="300" w:lineRule="exact"/>
              <w:ind w:leftChars="198" w:left="475" w:firstLineChars="1" w:firstLine="2"/>
              <w:jc w:val="both"/>
              <w:rPr>
                <w:sz w:val="22"/>
                <w:szCs w:val="22"/>
              </w:rPr>
            </w:pPr>
            <w:r w:rsidRPr="00282384">
              <w:rPr>
                <w:rFonts w:hint="eastAsia"/>
                <w:sz w:val="22"/>
                <w:szCs w:val="22"/>
              </w:rPr>
              <w:t>董事室</w:t>
            </w:r>
            <w:r w:rsidRPr="00282384">
              <w:rPr>
                <w:sz w:val="22"/>
                <w:szCs w:val="22"/>
              </w:rPr>
              <w:t>於</w:t>
            </w:r>
            <w:r w:rsidRPr="00282384">
              <w:rPr>
                <w:sz w:val="22"/>
                <w:szCs w:val="22"/>
              </w:rPr>
              <w:t>1</w:t>
            </w:r>
            <w:r w:rsidRPr="00282384">
              <w:rPr>
                <w:rFonts w:hint="eastAsia"/>
                <w:sz w:val="22"/>
                <w:szCs w:val="22"/>
              </w:rPr>
              <w:t>1</w:t>
            </w:r>
            <w:r w:rsidR="005D60E8">
              <w:rPr>
                <w:sz w:val="22"/>
                <w:szCs w:val="22"/>
              </w:rPr>
              <w:t>3</w:t>
            </w:r>
            <w:r w:rsidRPr="00282384">
              <w:rPr>
                <w:sz w:val="22"/>
                <w:szCs w:val="22"/>
              </w:rPr>
              <w:t>年</w:t>
            </w:r>
            <w:r w:rsidRPr="00282384">
              <w:rPr>
                <w:sz w:val="22"/>
                <w:szCs w:val="22"/>
              </w:rPr>
              <w:t>1</w:t>
            </w:r>
            <w:r w:rsidRPr="00282384">
              <w:rPr>
                <w:sz w:val="22"/>
                <w:szCs w:val="22"/>
              </w:rPr>
              <w:t>月執行</w:t>
            </w:r>
            <w:proofErr w:type="gramStart"/>
            <w:r w:rsidRPr="00282384">
              <w:rPr>
                <w:rFonts w:hint="eastAsia"/>
                <w:sz w:val="22"/>
                <w:szCs w:val="22"/>
              </w:rPr>
              <w:t>1</w:t>
            </w:r>
            <w:r w:rsidR="005D60E8">
              <w:rPr>
                <w:sz w:val="22"/>
                <w:szCs w:val="22"/>
              </w:rPr>
              <w:t>1</w:t>
            </w:r>
            <w:r w:rsidR="0047378C">
              <w:rPr>
                <w:rFonts w:hint="eastAsia"/>
                <w:sz w:val="22"/>
                <w:szCs w:val="22"/>
              </w:rPr>
              <w:t>2</w:t>
            </w:r>
            <w:proofErr w:type="gramEnd"/>
            <w:r w:rsidRPr="00282384">
              <w:rPr>
                <w:rFonts w:hint="eastAsia"/>
                <w:sz w:val="22"/>
                <w:szCs w:val="22"/>
              </w:rPr>
              <w:t>年度之</w:t>
            </w:r>
            <w:r w:rsidRPr="00282384">
              <w:rPr>
                <w:sz w:val="22"/>
                <w:szCs w:val="22"/>
              </w:rPr>
              <w:t>評估</w:t>
            </w:r>
            <w:r w:rsidRPr="00282384">
              <w:rPr>
                <w:rFonts w:hint="eastAsia"/>
                <w:sz w:val="22"/>
                <w:szCs w:val="22"/>
              </w:rPr>
              <w:t>，</w:t>
            </w:r>
            <w:r w:rsidRPr="00282384">
              <w:rPr>
                <w:sz w:val="22"/>
                <w:szCs w:val="22"/>
              </w:rPr>
              <w:t>以整體董事會</w:t>
            </w:r>
            <w:r w:rsidRPr="00282384">
              <w:rPr>
                <w:rFonts w:hint="eastAsia"/>
                <w:sz w:val="22"/>
                <w:szCs w:val="22"/>
              </w:rPr>
              <w:t>績效評</w:t>
            </w:r>
            <w:r w:rsidRPr="00282384">
              <w:rPr>
                <w:sz w:val="22"/>
                <w:szCs w:val="22"/>
              </w:rPr>
              <w:t>核</w:t>
            </w:r>
            <w:r w:rsidR="00521498">
              <w:rPr>
                <w:rFonts w:hint="eastAsia"/>
                <w:sz w:val="22"/>
                <w:szCs w:val="22"/>
              </w:rPr>
              <w:t>(</w:t>
            </w:r>
            <w:r w:rsidR="00521498">
              <w:rPr>
                <w:rFonts w:hint="eastAsia"/>
                <w:sz w:val="22"/>
                <w:szCs w:val="22"/>
              </w:rPr>
              <w:t>含功能性委員會</w:t>
            </w:r>
            <w:r w:rsidR="00521498">
              <w:rPr>
                <w:rFonts w:hint="eastAsia"/>
                <w:sz w:val="22"/>
                <w:szCs w:val="22"/>
              </w:rPr>
              <w:t>)</w:t>
            </w:r>
            <w:r w:rsidRPr="00282384">
              <w:rPr>
                <w:sz w:val="22"/>
                <w:szCs w:val="22"/>
              </w:rPr>
              <w:t>及董事會成員考核自評方式</w:t>
            </w:r>
            <w:r w:rsidRPr="00282384">
              <w:rPr>
                <w:rFonts w:hint="eastAsia"/>
                <w:sz w:val="22"/>
                <w:szCs w:val="22"/>
              </w:rPr>
              <w:t>進行</w:t>
            </w:r>
            <w:r w:rsidRPr="00282384">
              <w:rPr>
                <w:sz w:val="22"/>
                <w:szCs w:val="22"/>
              </w:rPr>
              <w:t>，績效評估</w:t>
            </w:r>
            <w:r w:rsidRPr="00282384">
              <w:rPr>
                <w:rFonts w:hint="eastAsia"/>
                <w:sz w:val="22"/>
                <w:szCs w:val="22"/>
              </w:rPr>
              <w:t>皆為「超越標準」，並</w:t>
            </w:r>
            <w:r w:rsidRPr="00282384">
              <w:rPr>
                <w:sz w:val="22"/>
                <w:szCs w:val="22"/>
              </w:rPr>
              <w:t>呈報</w:t>
            </w:r>
            <w:r w:rsidRPr="00282384">
              <w:rPr>
                <w:sz w:val="22"/>
                <w:szCs w:val="22"/>
              </w:rPr>
              <w:t>1</w:t>
            </w:r>
            <w:r w:rsidRPr="00282384">
              <w:rPr>
                <w:rFonts w:hint="eastAsia"/>
                <w:sz w:val="22"/>
                <w:szCs w:val="22"/>
              </w:rPr>
              <w:t>1</w:t>
            </w:r>
            <w:r w:rsidR="005D60E8">
              <w:rPr>
                <w:sz w:val="22"/>
                <w:szCs w:val="22"/>
              </w:rPr>
              <w:t>3</w:t>
            </w:r>
            <w:r w:rsidRPr="00282384">
              <w:rPr>
                <w:sz w:val="22"/>
                <w:szCs w:val="22"/>
              </w:rPr>
              <w:t>年</w:t>
            </w:r>
            <w:r w:rsidRPr="00282384">
              <w:rPr>
                <w:sz w:val="22"/>
                <w:szCs w:val="22"/>
              </w:rPr>
              <w:t>1</w:t>
            </w:r>
            <w:r w:rsidRPr="00282384">
              <w:rPr>
                <w:sz w:val="22"/>
                <w:szCs w:val="22"/>
              </w:rPr>
              <w:t>月</w:t>
            </w:r>
            <w:r w:rsidR="003B2CAD" w:rsidRPr="004422E9">
              <w:rPr>
                <w:sz w:val="22"/>
                <w:szCs w:val="22"/>
              </w:rPr>
              <w:t>1</w:t>
            </w:r>
            <w:r w:rsidR="004422E9">
              <w:rPr>
                <w:sz w:val="22"/>
                <w:szCs w:val="22"/>
              </w:rPr>
              <w:t>6</w:t>
            </w:r>
            <w:r w:rsidRPr="00282384">
              <w:rPr>
                <w:rFonts w:hint="eastAsia"/>
                <w:sz w:val="22"/>
                <w:szCs w:val="22"/>
              </w:rPr>
              <w:t>日召開之</w:t>
            </w:r>
            <w:r w:rsidRPr="00282384">
              <w:rPr>
                <w:sz w:val="22"/>
                <w:szCs w:val="22"/>
              </w:rPr>
              <w:t>董事會。</w:t>
            </w:r>
          </w:p>
          <w:p w14:paraId="17BFEF09" w14:textId="531D54A3" w:rsidR="007A358D" w:rsidRPr="00282384" w:rsidRDefault="007A358D" w:rsidP="007A358D">
            <w:pPr>
              <w:numPr>
                <w:ilvl w:val="0"/>
                <w:numId w:val="5"/>
              </w:numPr>
              <w:autoSpaceDE w:val="0"/>
              <w:autoSpaceDN w:val="0"/>
              <w:adjustRightInd w:val="0"/>
              <w:spacing w:line="300" w:lineRule="exact"/>
              <w:jc w:val="both"/>
              <w:rPr>
                <w:rFonts w:ascii="新細明體"/>
                <w:sz w:val="22"/>
                <w:szCs w:val="22"/>
              </w:rPr>
            </w:pPr>
            <w:r w:rsidRPr="00282384">
              <w:rPr>
                <w:rFonts w:hint="eastAsia"/>
                <w:sz w:val="22"/>
                <w:szCs w:val="22"/>
              </w:rPr>
              <w:t>本公司每年定期評估簽證會計師獨立性，</w:t>
            </w:r>
            <w:r w:rsidRPr="00282384">
              <w:rPr>
                <w:sz w:val="22"/>
                <w:szCs w:val="22"/>
              </w:rPr>
              <w:t>透過檢核並無擔任公司董事、經理人或重大影響職務及利益衝突情形，且未連續委任簽證服務達七年，</w:t>
            </w:r>
            <w:proofErr w:type="gramStart"/>
            <w:r w:rsidRPr="00282384">
              <w:rPr>
                <w:sz w:val="22"/>
                <w:szCs w:val="22"/>
              </w:rPr>
              <w:t>並於取具</w:t>
            </w:r>
            <w:proofErr w:type="gramEnd"/>
            <w:r w:rsidRPr="00282384">
              <w:rPr>
                <w:sz w:val="22"/>
                <w:szCs w:val="22"/>
              </w:rPr>
              <w:t>「會計師獨立聲明書」確認會計師獨立性後</w:t>
            </w:r>
            <w:r w:rsidRPr="00282384">
              <w:rPr>
                <w:rFonts w:hint="eastAsia"/>
                <w:sz w:val="22"/>
                <w:szCs w:val="22"/>
              </w:rPr>
              <w:t>，</w:t>
            </w:r>
            <w:r w:rsidR="00B95C78" w:rsidRPr="00282384">
              <w:rPr>
                <w:sz w:val="22"/>
                <w:szCs w:val="22"/>
              </w:rPr>
              <w:t>已將最近年度評估結果提報</w:t>
            </w:r>
            <w:r w:rsidR="00B95C78" w:rsidRPr="00282384">
              <w:rPr>
                <w:sz w:val="22"/>
                <w:szCs w:val="22"/>
              </w:rPr>
              <w:t xml:space="preserve"> </w:t>
            </w:r>
            <w:r w:rsidR="00B95C78" w:rsidRPr="00740B34">
              <w:rPr>
                <w:sz w:val="22"/>
                <w:szCs w:val="22"/>
              </w:rPr>
              <w:t>11</w:t>
            </w:r>
            <w:r w:rsidR="005D60E8">
              <w:rPr>
                <w:sz w:val="22"/>
                <w:szCs w:val="22"/>
              </w:rPr>
              <w:t>2</w:t>
            </w:r>
            <w:r w:rsidR="00B95C78" w:rsidRPr="00740B34">
              <w:rPr>
                <w:sz w:val="22"/>
                <w:szCs w:val="22"/>
              </w:rPr>
              <w:t>年</w:t>
            </w:r>
            <w:r w:rsidR="003E500B" w:rsidRPr="00740B34">
              <w:rPr>
                <w:rFonts w:hint="eastAsia"/>
                <w:sz w:val="22"/>
                <w:szCs w:val="22"/>
              </w:rPr>
              <w:t>0</w:t>
            </w:r>
            <w:r w:rsidR="003E500B" w:rsidRPr="00740B34">
              <w:rPr>
                <w:sz w:val="22"/>
                <w:szCs w:val="22"/>
              </w:rPr>
              <w:t>3</w:t>
            </w:r>
            <w:r w:rsidR="00B95C78" w:rsidRPr="00740B34">
              <w:rPr>
                <w:sz w:val="22"/>
                <w:szCs w:val="22"/>
              </w:rPr>
              <w:t>月</w:t>
            </w:r>
            <w:r w:rsidR="003E500B" w:rsidRPr="00740B34">
              <w:rPr>
                <w:sz w:val="22"/>
                <w:szCs w:val="22"/>
              </w:rPr>
              <w:t>2</w:t>
            </w:r>
            <w:r w:rsidR="005D60E8">
              <w:rPr>
                <w:sz w:val="22"/>
                <w:szCs w:val="22"/>
              </w:rPr>
              <w:t>1</w:t>
            </w:r>
            <w:r w:rsidR="00B95C78" w:rsidRPr="00282384">
              <w:rPr>
                <w:sz w:val="22"/>
                <w:szCs w:val="22"/>
              </w:rPr>
              <w:t>日董事會</w:t>
            </w:r>
            <w:r w:rsidRPr="00282384">
              <w:rPr>
                <w:rFonts w:hint="eastAsia"/>
                <w:sz w:val="22"/>
                <w:szCs w:val="22"/>
              </w:rPr>
              <w:t>決議。</w:t>
            </w:r>
          </w:p>
        </w:tc>
        <w:tc>
          <w:tcPr>
            <w:tcW w:w="2853" w:type="dxa"/>
            <w:tcBorders>
              <w:top w:val="single" w:sz="6" w:space="0" w:color="auto"/>
              <w:left w:val="single" w:sz="6" w:space="0" w:color="auto"/>
              <w:bottom w:val="single" w:sz="6" w:space="0" w:color="auto"/>
              <w:right w:val="single" w:sz="6" w:space="0" w:color="auto"/>
            </w:tcBorders>
          </w:tcPr>
          <w:p w14:paraId="3941F95F"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330887D5" w14:textId="06F52868" w:rsidR="007A358D" w:rsidRPr="00282384" w:rsidRDefault="007A358D" w:rsidP="003637C9">
            <w:pPr>
              <w:autoSpaceDE w:val="0"/>
              <w:autoSpaceDN w:val="0"/>
              <w:adjustRightInd w:val="0"/>
              <w:spacing w:line="300" w:lineRule="exact"/>
              <w:jc w:val="both"/>
              <w:rPr>
                <w:rFonts w:ascii="新細明體" w:hAnsi="新細明體"/>
                <w:sz w:val="22"/>
                <w:szCs w:val="22"/>
              </w:rPr>
            </w:pPr>
            <w:r w:rsidRPr="00282384">
              <w:rPr>
                <w:rFonts w:ascii="新細明體" w:hAnsi="新細明體" w:hint="eastAsia"/>
                <w:sz w:val="22"/>
                <w:szCs w:val="22"/>
              </w:rPr>
              <w:t>與上市上櫃公司治理實務守則之精神無重大差異。</w:t>
            </w:r>
          </w:p>
          <w:p w14:paraId="061BC01A" w14:textId="71A56043"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706ADABB" w14:textId="4E562375"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599B0C28" w14:textId="2C2E2D67"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02909E37" w14:textId="011256A3"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3792569A" w14:textId="041122F1"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2076257C" w14:textId="6F88C6C8"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6D3EE475" w14:textId="20CF5BCF"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4E01DF0D" w14:textId="38D6E12C"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26891A98" w14:textId="74CE093D"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1F456911" w14:textId="44DC670D"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566A2833" w14:textId="41951B7F"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104CB15B" w14:textId="693C97D8"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549A249E" w14:textId="387B917F"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778995A4" w14:textId="743EB2FB"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24653182" w14:textId="59291879" w:rsidR="00526B18" w:rsidRPr="00282384" w:rsidRDefault="00526B18" w:rsidP="003637C9">
            <w:pPr>
              <w:autoSpaceDE w:val="0"/>
              <w:autoSpaceDN w:val="0"/>
              <w:adjustRightInd w:val="0"/>
              <w:spacing w:line="300" w:lineRule="exact"/>
              <w:jc w:val="both"/>
              <w:rPr>
                <w:rFonts w:ascii="新細明體" w:hAnsi="新細明體"/>
                <w:sz w:val="22"/>
                <w:szCs w:val="22"/>
              </w:rPr>
            </w:pPr>
          </w:p>
          <w:p w14:paraId="189CC867" w14:textId="77777777" w:rsidR="00526B18" w:rsidRPr="00282384" w:rsidRDefault="00526B18" w:rsidP="003637C9">
            <w:pPr>
              <w:autoSpaceDE w:val="0"/>
              <w:autoSpaceDN w:val="0"/>
              <w:adjustRightInd w:val="0"/>
              <w:spacing w:line="300" w:lineRule="exact"/>
              <w:jc w:val="both"/>
              <w:rPr>
                <w:rFonts w:ascii="新細明體"/>
                <w:sz w:val="22"/>
                <w:szCs w:val="22"/>
              </w:rPr>
            </w:pPr>
          </w:p>
          <w:p w14:paraId="694FB371"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p w14:paraId="31A3F7AE"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A618AD3"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p w14:paraId="0B17BED6"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900C6B9"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DD47CC7"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BC3A266"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B3A2788"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10B4547"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486D8976"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D3F5773"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20A999C"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BB3F6C7"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620EE291"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016D04E"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3642354D"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5039348"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535EF80"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5131B9C5" w14:textId="5FF3BB7A" w:rsidR="007A358D" w:rsidRPr="00282384" w:rsidRDefault="007A358D" w:rsidP="003637C9">
            <w:pPr>
              <w:autoSpaceDE w:val="0"/>
              <w:autoSpaceDN w:val="0"/>
              <w:adjustRightInd w:val="0"/>
              <w:spacing w:line="300" w:lineRule="exact"/>
              <w:jc w:val="both"/>
              <w:rPr>
                <w:rFonts w:ascii="新細明體"/>
                <w:sz w:val="22"/>
                <w:szCs w:val="22"/>
              </w:rPr>
            </w:pPr>
          </w:p>
          <w:p w14:paraId="246C168E" w14:textId="77777777" w:rsidR="00BD059F" w:rsidRPr="00282384" w:rsidRDefault="00BD059F" w:rsidP="003637C9">
            <w:pPr>
              <w:autoSpaceDE w:val="0"/>
              <w:autoSpaceDN w:val="0"/>
              <w:adjustRightInd w:val="0"/>
              <w:spacing w:line="300" w:lineRule="exact"/>
              <w:jc w:val="both"/>
              <w:rPr>
                <w:rFonts w:ascii="新細明體"/>
                <w:sz w:val="22"/>
                <w:szCs w:val="22"/>
              </w:rPr>
            </w:pPr>
          </w:p>
          <w:p w14:paraId="7BB0A436" w14:textId="7B25B37E" w:rsidR="007A358D" w:rsidRPr="00282384" w:rsidRDefault="007A358D" w:rsidP="003637C9">
            <w:pPr>
              <w:autoSpaceDE w:val="0"/>
              <w:autoSpaceDN w:val="0"/>
              <w:adjustRightInd w:val="0"/>
              <w:spacing w:line="300" w:lineRule="exact"/>
              <w:jc w:val="both"/>
              <w:rPr>
                <w:rFonts w:ascii="新細明體"/>
                <w:sz w:val="22"/>
                <w:szCs w:val="22"/>
              </w:rPr>
            </w:pPr>
          </w:p>
          <w:p w14:paraId="7063DE09" w14:textId="77777777" w:rsidR="00A50A6B" w:rsidRDefault="00A50A6B" w:rsidP="003637C9">
            <w:pPr>
              <w:autoSpaceDE w:val="0"/>
              <w:autoSpaceDN w:val="0"/>
              <w:adjustRightInd w:val="0"/>
              <w:spacing w:line="300" w:lineRule="exact"/>
              <w:jc w:val="both"/>
              <w:rPr>
                <w:rFonts w:ascii="新細明體"/>
                <w:sz w:val="22"/>
                <w:szCs w:val="22"/>
              </w:rPr>
            </w:pPr>
          </w:p>
          <w:p w14:paraId="3DB369F5" w14:textId="77777777" w:rsidR="009042F1" w:rsidRDefault="009042F1" w:rsidP="003637C9">
            <w:pPr>
              <w:autoSpaceDE w:val="0"/>
              <w:autoSpaceDN w:val="0"/>
              <w:adjustRightInd w:val="0"/>
              <w:spacing w:line="300" w:lineRule="exact"/>
              <w:jc w:val="both"/>
              <w:rPr>
                <w:rFonts w:ascii="新細明體"/>
                <w:sz w:val="22"/>
                <w:szCs w:val="22"/>
              </w:rPr>
            </w:pPr>
          </w:p>
          <w:p w14:paraId="15F68560" w14:textId="77777777" w:rsidR="009042F1" w:rsidRDefault="009042F1" w:rsidP="003637C9">
            <w:pPr>
              <w:autoSpaceDE w:val="0"/>
              <w:autoSpaceDN w:val="0"/>
              <w:adjustRightInd w:val="0"/>
              <w:spacing w:line="300" w:lineRule="exact"/>
              <w:jc w:val="both"/>
              <w:rPr>
                <w:rFonts w:ascii="新細明體"/>
                <w:sz w:val="22"/>
                <w:szCs w:val="22"/>
              </w:rPr>
            </w:pPr>
          </w:p>
          <w:p w14:paraId="742E0B45" w14:textId="77777777" w:rsidR="009042F1" w:rsidRDefault="009042F1" w:rsidP="003637C9">
            <w:pPr>
              <w:autoSpaceDE w:val="0"/>
              <w:autoSpaceDN w:val="0"/>
              <w:adjustRightInd w:val="0"/>
              <w:spacing w:line="300" w:lineRule="exact"/>
              <w:jc w:val="both"/>
              <w:rPr>
                <w:rFonts w:ascii="新細明體"/>
                <w:sz w:val="22"/>
                <w:szCs w:val="22"/>
              </w:rPr>
            </w:pPr>
          </w:p>
          <w:p w14:paraId="509CB69C" w14:textId="77777777" w:rsidR="009042F1" w:rsidRDefault="009042F1" w:rsidP="003637C9">
            <w:pPr>
              <w:autoSpaceDE w:val="0"/>
              <w:autoSpaceDN w:val="0"/>
              <w:adjustRightInd w:val="0"/>
              <w:spacing w:line="300" w:lineRule="exact"/>
              <w:jc w:val="both"/>
              <w:rPr>
                <w:rFonts w:ascii="新細明體"/>
                <w:sz w:val="22"/>
                <w:szCs w:val="22"/>
              </w:rPr>
            </w:pPr>
          </w:p>
          <w:p w14:paraId="1F400BE9" w14:textId="77777777" w:rsidR="009042F1" w:rsidRDefault="009042F1" w:rsidP="003637C9">
            <w:pPr>
              <w:autoSpaceDE w:val="0"/>
              <w:autoSpaceDN w:val="0"/>
              <w:adjustRightInd w:val="0"/>
              <w:spacing w:line="300" w:lineRule="exact"/>
              <w:jc w:val="both"/>
              <w:rPr>
                <w:rFonts w:ascii="新細明體"/>
                <w:sz w:val="22"/>
                <w:szCs w:val="22"/>
              </w:rPr>
            </w:pPr>
          </w:p>
          <w:p w14:paraId="163EBD26" w14:textId="77777777" w:rsidR="009042F1" w:rsidRDefault="009042F1" w:rsidP="003637C9">
            <w:pPr>
              <w:autoSpaceDE w:val="0"/>
              <w:autoSpaceDN w:val="0"/>
              <w:adjustRightInd w:val="0"/>
              <w:spacing w:line="300" w:lineRule="exact"/>
              <w:jc w:val="both"/>
              <w:rPr>
                <w:rFonts w:ascii="新細明體"/>
                <w:sz w:val="22"/>
                <w:szCs w:val="22"/>
              </w:rPr>
            </w:pPr>
          </w:p>
          <w:p w14:paraId="7819AB9E" w14:textId="77777777" w:rsidR="009042F1" w:rsidRPr="00282384" w:rsidRDefault="009042F1" w:rsidP="003637C9">
            <w:pPr>
              <w:autoSpaceDE w:val="0"/>
              <w:autoSpaceDN w:val="0"/>
              <w:adjustRightInd w:val="0"/>
              <w:spacing w:line="300" w:lineRule="exact"/>
              <w:jc w:val="both"/>
              <w:rPr>
                <w:rFonts w:ascii="新細明體"/>
                <w:sz w:val="22"/>
                <w:szCs w:val="22"/>
              </w:rPr>
            </w:pPr>
          </w:p>
          <w:p w14:paraId="4298B02A"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76AB2188"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50D4DFD6" w14:textId="77777777" w:rsidTr="003637C9">
        <w:trPr>
          <w:cantSplit/>
          <w:trHeight w:val="312"/>
        </w:trPr>
        <w:tc>
          <w:tcPr>
            <w:tcW w:w="4929" w:type="dxa"/>
            <w:tcBorders>
              <w:top w:val="single" w:sz="6" w:space="0" w:color="auto"/>
              <w:left w:val="single" w:sz="6" w:space="0" w:color="auto"/>
              <w:bottom w:val="single" w:sz="6" w:space="0" w:color="auto"/>
              <w:right w:val="single" w:sz="6" w:space="0" w:color="auto"/>
            </w:tcBorders>
          </w:tcPr>
          <w:p w14:paraId="0D0B3C5B" w14:textId="04567A82" w:rsidR="007A358D" w:rsidRPr="00282384" w:rsidRDefault="007A358D" w:rsidP="007A358D">
            <w:pPr>
              <w:numPr>
                <w:ilvl w:val="0"/>
                <w:numId w:val="2"/>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lastRenderedPageBreak/>
              <w:t>上市上櫃公司是否配置適任及適當人數之公司治理人員，並指定公司治理主管，負責公司治理相關事務</w:t>
            </w:r>
            <w:r w:rsidRPr="00282384">
              <w:rPr>
                <w:rFonts w:ascii="新細明體" w:hAnsi="新細明體"/>
                <w:bCs/>
                <w:sz w:val="22"/>
                <w:szCs w:val="22"/>
              </w:rPr>
              <w:t>(包括但不限於提供董事、</w:t>
            </w:r>
            <w:r w:rsidRPr="00282384">
              <w:rPr>
                <w:rFonts w:ascii="新細明體" w:hAnsi="新細明體" w:hint="eastAsia"/>
                <w:bCs/>
                <w:sz w:val="22"/>
                <w:szCs w:val="22"/>
              </w:rPr>
              <w:t>監察人執行業務所需資料、協助董事、監察人遵循法令、依法辦理董事會及股東會之會議相關事宜、製作董事會及股東會議事錄等</w:t>
            </w:r>
            <w:r w:rsidRPr="00282384">
              <w:rPr>
                <w:rFonts w:ascii="新細明體" w:hAnsi="新細明體"/>
                <w:bCs/>
                <w:sz w:val="22"/>
                <w:szCs w:val="22"/>
              </w:rPr>
              <w:t>)？</w:t>
            </w:r>
          </w:p>
        </w:tc>
        <w:tc>
          <w:tcPr>
            <w:tcW w:w="567" w:type="dxa"/>
            <w:tcBorders>
              <w:top w:val="single" w:sz="6" w:space="0" w:color="auto"/>
              <w:left w:val="single" w:sz="6" w:space="0" w:color="auto"/>
              <w:bottom w:val="single" w:sz="6" w:space="0" w:color="auto"/>
              <w:right w:val="single" w:sz="4" w:space="0" w:color="auto"/>
            </w:tcBorders>
          </w:tcPr>
          <w:p w14:paraId="03172EC0"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tc>
        <w:tc>
          <w:tcPr>
            <w:tcW w:w="567" w:type="dxa"/>
            <w:tcBorders>
              <w:top w:val="single" w:sz="6" w:space="0" w:color="auto"/>
              <w:left w:val="single" w:sz="4" w:space="0" w:color="auto"/>
              <w:bottom w:val="single" w:sz="6" w:space="0" w:color="auto"/>
              <w:right w:val="single" w:sz="4" w:space="0" w:color="auto"/>
            </w:tcBorders>
          </w:tcPr>
          <w:p w14:paraId="2B693E5D" w14:textId="77777777" w:rsidR="007A358D" w:rsidRPr="00282384" w:rsidRDefault="007A358D" w:rsidP="003637C9">
            <w:pPr>
              <w:autoSpaceDE w:val="0"/>
              <w:autoSpaceDN w:val="0"/>
              <w:adjustRightInd w:val="0"/>
              <w:spacing w:line="300" w:lineRule="exact"/>
              <w:jc w:val="right"/>
              <w:rPr>
                <w:rFonts w:ascii="新細明體"/>
                <w:sz w:val="22"/>
                <w:szCs w:val="22"/>
              </w:rPr>
            </w:pPr>
          </w:p>
        </w:tc>
        <w:tc>
          <w:tcPr>
            <w:tcW w:w="5577" w:type="dxa"/>
            <w:tcBorders>
              <w:top w:val="single" w:sz="6" w:space="0" w:color="auto"/>
              <w:left w:val="single" w:sz="4" w:space="0" w:color="auto"/>
              <w:bottom w:val="single" w:sz="6" w:space="0" w:color="auto"/>
              <w:right w:val="single" w:sz="6" w:space="0" w:color="auto"/>
            </w:tcBorders>
          </w:tcPr>
          <w:p w14:paraId="178AEB7D" w14:textId="77777777" w:rsidR="00DA4BA4" w:rsidRDefault="007A358D" w:rsidP="003637C9">
            <w:pPr>
              <w:pStyle w:val="0cm"/>
              <w:spacing w:line="300" w:lineRule="exact"/>
              <w:rPr>
                <w:rFonts w:ascii="新細明體" w:hAnsi="新細明體"/>
                <w:sz w:val="22"/>
                <w:szCs w:val="22"/>
              </w:rPr>
            </w:pPr>
            <w:r w:rsidRPr="00282384">
              <w:rPr>
                <w:rFonts w:ascii="新細明體" w:hAnsi="新細明體" w:hint="eastAsia"/>
                <w:sz w:val="22"/>
                <w:szCs w:val="22"/>
              </w:rPr>
              <w:t>本公司</w:t>
            </w:r>
            <w:r w:rsidR="00455DA8" w:rsidRPr="00455DA8">
              <w:rPr>
                <w:rFonts w:ascii="新細明體" w:hAnsi="新細明體" w:hint="eastAsia"/>
                <w:sz w:val="22"/>
                <w:szCs w:val="22"/>
              </w:rPr>
              <w:t>於</w:t>
            </w:r>
            <w:r w:rsidR="00455DA8" w:rsidRPr="00455DA8">
              <w:rPr>
                <w:rFonts w:ascii="新細明體" w:hAnsi="新細明體"/>
                <w:sz w:val="22"/>
                <w:szCs w:val="22"/>
              </w:rPr>
              <w:t>112年</w:t>
            </w:r>
            <w:r w:rsidR="00455DA8" w:rsidRPr="00455DA8">
              <w:rPr>
                <w:rFonts w:ascii="新細明體" w:hAnsi="新細明體" w:hint="eastAsia"/>
                <w:sz w:val="22"/>
                <w:szCs w:val="22"/>
              </w:rPr>
              <w:t>05</w:t>
            </w:r>
            <w:r w:rsidR="00455DA8" w:rsidRPr="00455DA8">
              <w:rPr>
                <w:rFonts w:ascii="新細明體" w:hAnsi="新細明體"/>
                <w:sz w:val="22"/>
                <w:szCs w:val="22"/>
              </w:rPr>
              <w:t>月11日</w:t>
            </w:r>
            <w:r w:rsidR="00455DA8" w:rsidRPr="00455DA8">
              <w:rPr>
                <w:rFonts w:ascii="新細明體" w:hAnsi="新細明體" w:hint="eastAsia"/>
                <w:sz w:val="22"/>
                <w:szCs w:val="22"/>
              </w:rPr>
              <w:t>經董事會決議通過，</w:t>
            </w:r>
            <w:r w:rsidR="0047378C" w:rsidRPr="00455DA8">
              <w:rPr>
                <w:rFonts w:ascii="新細明體" w:hAnsi="新細明體" w:hint="eastAsia"/>
                <w:sz w:val="22"/>
                <w:szCs w:val="22"/>
              </w:rPr>
              <w:t>由</w:t>
            </w:r>
            <w:r w:rsidR="0047378C">
              <w:rPr>
                <w:rFonts w:ascii="新細明體" w:hAnsi="新細明體" w:hint="eastAsia"/>
                <w:sz w:val="22"/>
                <w:szCs w:val="22"/>
              </w:rPr>
              <w:t>財務部協理黃景鴻</w:t>
            </w:r>
            <w:r w:rsidR="0047378C" w:rsidRPr="00455DA8">
              <w:rPr>
                <w:rFonts w:ascii="新細明體" w:hAnsi="新細明體" w:hint="eastAsia"/>
                <w:sz w:val="22"/>
                <w:szCs w:val="22"/>
              </w:rPr>
              <w:t>兼任</w:t>
            </w:r>
            <w:r w:rsidR="00455DA8" w:rsidRPr="00455DA8">
              <w:rPr>
                <w:rFonts w:ascii="新細明體" w:hAnsi="新細明體" w:hint="eastAsia"/>
                <w:sz w:val="22"/>
                <w:szCs w:val="22"/>
              </w:rPr>
              <w:t>公司治理主管。</w:t>
            </w:r>
          </w:p>
          <w:p w14:paraId="7F8A3B9E" w14:textId="0760618C" w:rsidR="007A358D" w:rsidRPr="00DA4BA4" w:rsidRDefault="00DA4BA4" w:rsidP="003637C9">
            <w:pPr>
              <w:pStyle w:val="0cm"/>
              <w:spacing w:line="300" w:lineRule="exact"/>
              <w:rPr>
                <w:rFonts w:ascii="新細明體" w:hAnsi="新細明體"/>
                <w:sz w:val="22"/>
                <w:szCs w:val="22"/>
              </w:rPr>
            </w:pPr>
            <w:r w:rsidRPr="00DA4BA4">
              <w:rPr>
                <w:rFonts w:ascii="新細明體" w:hAnsi="新細明體"/>
                <w:sz w:val="22"/>
                <w:szCs w:val="22"/>
              </w:rPr>
              <w:t>依法辦理公司治理相關事務及協助董事遵循法令等</w:t>
            </w:r>
            <w:r w:rsidR="00B95C78" w:rsidRPr="00282384">
              <w:rPr>
                <w:rFonts w:ascii="新細明體" w:hAnsi="新細明體" w:hint="eastAsia"/>
                <w:sz w:val="22"/>
                <w:szCs w:val="22"/>
              </w:rPr>
              <w:t>。</w:t>
            </w:r>
          </w:p>
          <w:p w14:paraId="751E1854" w14:textId="77777777" w:rsidR="007A358D" w:rsidRPr="00282384" w:rsidRDefault="007A358D" w:rsidP="003637C9">
            <w:pPr>
              <w:tabs>
                <w:tab w:val="left" w:pos="0"/>
              </w:tabs>
              <w:autoSpaceDE w:val="0"/>
              <w:autoSpaceDN w:val="0"/>
              <w:adjustRightInd w:val="0"/>
              <w:spacing w:line="300" w:lineRule="exact"/>
              <w:rPr>
                <w:rFonts w:ascii="新細明體"/>
                <w:sz w:val="22"/>
                <w:szCs w:val="22"/>
              </w:rPr>
            </w:pPr>
          </w:p>
        </w:tc>
        <w:tc>
          <w:tcPr>
            <w:tcW w:w="2853" w:type="dxa"/>
            <w:tcBorders>
              <w:top w:val="single" w:sz="6" w:space="0" w:color="auto"/>
              <w:left w:val="single" w:sz="6" w:space="0" w:color="auto"/>
              <w:bottom w:val="single" w:sz="6" w:space="0" w:color="auto"/>
              <w:right w:val="single" w:sz="6" w:space="0" w:color="auto"/>
            </w:tcBorders>
          </w:tcPr>
          <w:p w14:paraId="1E983924"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36C4AD4B" w14:textId="77777777" w:rsidTr="003637C9">
        <w:trPr>
          <w:trHeight w:val="312"/>
        </w:trPr>
        <w:tc>
          <w:tcPr>
            <w:tcW w:w="4929" w:type="dxa"/>
            <w:tcBorders>
              <w:top w:val="single" w:sz="6" w:space="0" w:color="auto"/>
              <w:left w:val="single" w:sz="6" w:space="0" w:color="auto"/>
              <w:bottom w:val="single" w:sz="6" w:space="0" w:color="auto"/>
              <w:right w:val="single" w:sz="6" w:space="0" w:color="auto"/>
            </w:tcBorders>
          </w:tcPr>
          <w:p w14:paraId="119BF2B5" w14:textId="77777777" w:rsidR="007A358D" w:rsidRPr="00282384" w:rsidRDefault="007A358D" w:rsidP="007A358D">
            <w:pPr>
              <w:numPr>
                <w:ilvl w:val="0"/>
                <w:numId w:val="11"/>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公司是否建立與利害關係人</w:t>
            </w:r>
            <w:r w:rsidRPr="00282384">
              <w:rPr>
                <w:rFonts w:ascii="新細明體" w:hAnsi="新細明體"/>
                <w:bCs/>
                <w:sz w:val="22"/>
                <w:szCs w:val="22"/>
              </w:rPr>
              <w:t>(</w:t>
            </w:r>
            <w:r w:rsidRPr="00282384">
              <w:rPr>
                <w:rFonts w:ascii="新細明體" w:hAnsi="新細明體" w:hint="eastAsia"/>
                <w:bCs/>
                <w:sz w:val="22"/>
                <w:szCs w:val="22"/>
              </w:rPr>
              <w:t>包括但不限於股東員工、客戶及供應商等</w:t>
            </w:r>
            <w:r w:rsidRPr="00282384">
              <w:rPr>
                <w:rFonts w:ascii="新細明體" w:hAnsi="新細明體"/>
                <w:bCs/>
                <w:sz w:val="22"/>
                <w:szCs w:val="22"/>
              </w:rPr>
              <w:t>)</w:t>
            </w:r>
            <w:r w:rsidRPr="00282384">
              <w:rPr>
                <w:rFonts w:ascii="新細明體" w:hAnsi="新細明體" w:hint="eastAsia"/>
                <w:bCs/>
                <w:sz w:val="22"/>
                <w:szCs w:val="22"/>
              </w:rPr>
              <w:t>溝通管道，及</w:t>
            </w:r>
            <w:r w:rsidRPr="00282384">
              <w:rPr>
                <w:rFonts w:ascii="新細明體" w:hAnsi="新細明體" w:hint="eastAsia"/>
                <w:sz w:val="22"/>
                <w:szCs w:val="22"/>
              </w:rPr>
              <w:t>於公司網站設置利害關係人專區，</w:t>
            </w:r>
            <w:r w:rsidRPr="00282384">
              <w:rPr>
                <w:rFonts w:ascii="新細明體" w:hAnsi="新細明體" w:hint="eastAsia"/>
                <w:bCs/>
                <w:sz w:val="22"/>
                <w:szCs w:val="22"/>
              </w:rPr>
              <w:t>並妥適回應利害關係人所關切之重要企業社會責任議題</w:t>
            </w:r>
            <w:r w:rsidRPr="00282384">
              <w:rPr>
                <w:rFonts w:ascii="新細明體" w:hAnsi="新細明體" w:hint="eastAsia"/>
                <w:sz w:val="22"/>
                <w:szCs w:val="22"/>
              </w:rPr>
              <w:t>？</w:t>
            </w:r>
          </w:p>
        </w:tc>
        <w:tc>
          <w:tcPr>
            <w:tcW w:w="567" w:type="dxa"/>
            <w:tcBorders>
              <w:top w:val="single" w:sz="6" w:space="0" w:color="auto"/>
              <w:left w:val="single" w:sz="6" w:space="0" w:color="auto"/>
              <w:bottom w:val="single" w:sz="6" w:space="0" w:color="auto"/>
              <w:right w:val="single" w:sz="4" w:space="0" w:color="auto"/>
            </w:tcBorders>
          </w:tcPr>
          <w:p w14:paraId="26BAB4B1"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tc>
        <w:tc>
          <w:tcPr>
            <w:tcW w:w="567" w:type="dxa"/>
            <w:tcBorders>
              <w:top w:val="single" w:sz="6" w:space="0" w:color="auto"/>
              <w:left w:val="single" w:sz="4" w:space="0" w:color="auto"/>
              <w:bottom w:val="single" w:sz="6" w:space="0" w:color="auto"/>
              <w:right w:val="single" w:sz="4" w:space="0" w:color="auto"/>
            </w:tcBorders>
          </w:tcPr>
          <w:p w14:paraId="63B2A0D9" w14:textId="77777777" w:rsidR="007A358D" w:rsidRPr="00282384" w:rsidRDefault="007A358D" w:rsidP="003637C9">
            <w:pPr>
              <w:autoSpaceDE w:val="0"/>
              <w:autoSpaceDN w:val="0"/>
              <w:adjustRightInd w:val="0"/>
              <w:spacing w:line="300" w:lineRule="exact"/>
              <w:jc w:val="right"/>
              <w:rPr>
                <w:rFonts w:ascii="新細明體"/>
                <w:sz w:val="22"/>
                <w:szCs w:val="22"/>
              </w:rPr>
            </w:pPr>
          </w:p>
        </w:tc>
        <w:tc>
          <w:tcPr>
            <w:tcW w:w="5577" w:type="dxa"/>
            <w:tcBorders>
              <w:top w:val="single" w:sz="6" w:space="0" w:color="auto"/>
              <w:left w:val="single" w:sz="4" w:space="0" w:color="auto"/>
              <w:bottom w:val="single" w:sz="6" w:space="0" w:color="auto"/>
              <w:right w:val="single" w:sz="6" w:space="0" w:color="auto"/>
            </w:tcBorders>
          </w:tcPr>
          <w:p w14:paraId="56D187A9" w14:textId="4E6750D0" w:rsidR="007A358D" w:rsidRPr="00282384" w:rsidRDefault="007A358D" w:rsidP="001D4368">
            <w:pPr>
              <w:pStyle w:val="a5"/>
              <w:numPr>
                <w:ilvl w:val="0"/>
                <w:numId w:val="13"/>
              </w:numPr>
              <w:autoSpaceDE w:val="0"/>
              <w:autoSpaceDN w:val="0"/>
              <w:adjustRightInd w:val="0"/>
              <w:spacing w:line="300" w:lineRule="exact"/>
              <w:ind w:left="418" w:hanging="425"/>
              <w:jc w:val="both"/>
              <w:rPr>
                <w:sz w:val="22"/>
                <w:szCs w:val="22"/>
              </w:rPr>
            </w:pPr>
            <w:r w:rsidRPr="00282384">
              <w:rPr>
                <w:sz w:val="22"/>
                <w:szCs w:val="22"/>
              </w:rPr>
              <w:t>本公司於公司網站設置利害關係人專區及聯絡信箱</w:t>
            </w:r>
            <w:r w:rsidRPr="00282384">
              <w:rPr>
                <w:sz w:val="22"/>
                <w:szCs w:val="22"/>
              </w:rPr>
              <w:t>(</w:t>
            </w:r>
            <w:r w:rsidRPr="00282384">
              <w:rPr>
                <w:rFonts w:hint="eastAsia"/>
                <w:sz w:val="22"/>
                <w:szCs w:val="22"/>
              </w:rPr>
              <w:t>csr</w:t>
            </w:r>
            <w:r w:rsidRPr="00282384">
              <w:rPr>
                <w:sz w:val="22"/>
                <w:szCs w:val="22"/>
              </w:rPr>
              <w:t>@</w:t>
            </w:r>
            <w:r w:rsidRPr="00282384">
              <w:rPr>
                <w:rFonts w:hint="eastAsia"/>
                <w:sz w:val="22"/>
                <w:szCs w:val="22"/>
              </w:rPr>
              <w:t>gpi</w:t>
            </w:r>
            <w:r w:rsidRPr="00282384">
              <w:rPr>
                <w:sz w:val="22"/>
                <w:szCs w:val="22"/>
              </w:rPr>
              <w:t>.com</w:t>
            </w:r>
            <w:r w:rsidRPr="00282384">
              <w:rPr>
                <w:rFonts w:hint="eastAsia"/>
                <w:sz w:val="22"/>
                <w:szCs w:val="22"/>
              </w:rPr>
              <w:t>.tw</w:t>
            </w:r>
            <w:r w:rsidRPr="00282384">
              <w:rPr>
                <w:sz w:val="22"/>
                <w:szCs w:val="22"/>
              </w:rPr>
              <w:t>)</w:t>
            </w:r>
            <w:r w:rsidRPr="00282384">
              <w:rPr>
                <w:sz w:val="22"/>
                <w:szCs w:val="22"/>
              </w:rPr>
              <w:t>，由專人受理並依利害關係人關切議題的範疇與性質，轉交由相關權責單位進行處理及回應。且設有個別利害關係人</w:t>
            </w:r>
            <w:r w:rsidRPr="00282384">
              <w:rPr>
                <w:sz w:val="22"/>
                <w:szCs w:val="22"/>
              </w:rPr>
              <w:t>(</w:t>
            </w:r>
            <w:r w:rsidRPr="00282384">
              <w:rPr>
                <w:sz w:val="22"/>
                <w:szCs w:val="22"/>
              </w:rPr>
              <w:t>投資人、客戶、員工、供應商及企業社會責任相關</w:t>
            </w:r>
            <w:r w:rsidRPr="00282384">
              <w:rPr>
                <w:sz w:val="22"/>
                <w:szCs w:val="22"/>
              </w:rPr>
              <w:t>)</w:t>
            </w:r>
            <w:r w:rsidRPr="00282384">
              <w:rPr>
                <w:sz w:val="22"/>
                <w:szCs w:val="22"/>
              </w:rPr>
              <w:t>的溝通窗口與聯絡信箱，期能迅速妥善回應利害關係人所關切之重要企業社會責任議題。</w:t>
            </w:r>
          </w:p>
          <w:p w14:paraId="3F4E4EA3" w14:textId="6C941567" w:rsidR="007A358D" w:rsidRPr="00282384" w:rsidRDefault="001D4368" w:rsidP="001D4368">
            <w:pPr>
              <w:pStyle w:val="a5"/>
              <w:numPr>
                <w:ilvl w:val="0"/>
                <w:numId w:val="13"/>
              </w:numPr>
              <w:autoSpaceDE w:val="0"/>
              <w:autoSpaceDN w:val="0"/>
              <w:adjustRightInd w:val="0"/>
              <w:spacing w:line="300" w:lineRule="exact"/>
              <w:ind w:left="418" w:hanging="425"/>
              <w:jc w:val="both"/>
              <w:rPr>
                <w:rFonts w:ascii="新細明體"/>
                <w:sz w:val="22"/>
                <w:szCs w:val="22"/>
              </w:rPr>
            </w:pPr>
            <w:r w:rsidRPr="00282384">
              <w:rPr>
                <w:rFonts w:hint="eastAsia"/>
                <w:sz w:val="22"/>
                <w:szCs w:val="22"/>
              </w:rPr>
              <w:t>利害關係人關注主題及溝通管道，</w:t>
            </w:r>
            <w:r w:rsidR="005E7BFB" w:rsidRPr="00282384">
              <w:rPr>
                <w:rFonts w:ascii="新細明體" w:hAnsi="新細明體" w:hint="eastAsia"/>
                <w:sz w:val="22"/>
                <w:szCs w:val="22"/>
              </w:rPr>
              <w:t>揭露</w:t>
            </w:r>
            <w:r w:rsidR="005E7BFB" w:rsidRPr="00282384">
              <w:rPr>
                <w:rFonts w:asciiTheme="majorEastAsia" w:eastAsiaTheme="majorEastAsia" w:hAnsiTheme="majorEastAsia" w:hint="eastAsia"/>
                <w:bCs/>
                <w:sz w:val="22"/>
                <w:szCs w:val="22"/>
              </w:rPr>
              <w:t>於</w:t>
            </w:r>
            <w:r w:rsidR="00636FCA">
              <w:rPr>
                <w:rFonts w:asciiTheme="majorEastAsia" w:eastAsiaTheme="majorEastAsia" w:hAnsiTheme="majorEastAsia" w:hint="eastAsia"/>
                <w:bCs/>
                <w:sz w:val="22"/>
                <w:szCs w:val="22"/>
              </w:rPr>
              <w:t>本公司網站</w:t>
            </w:r>
            <w:r w:rsidR="005E7BFB" w:rsidRPr="00282384">
              <w:rPr>
                <w:rFonts w:asciiTheme="majorEastAsia" w:eastAsiaTheme="majorEastAsia" w:hAnsiTheme="majorEastAsia" w:hint="eastAsia"/>
                <w:bCs/>
                <w:sz w:val="22"/>
                <w:szCs w:val="22"/>
              </w:rPr>
              <w:t>(</w:t>
            </w:r>
            <w:r w:rsidR="00636FCA" w:rsidRPr="0093140A">
              <w:rPr>
                <w:rFonts w:ascii="標楷體" w:hAnsi="標楷體" w:hint="eastAsia"/>
                <w:sz w:val="22"/>
                <w:szCs w:val="22"/>
              </w:rPr>
              <w:t>(</w:t>
            </w:r>
            <w:r w:rsidR="00636FCA" w:rsidRPr="0093140A">
              <w:rPr>
                <w:rFonts w:ascii="標楷體" w:hAnsi="標楷體"/>
                <w:sz w:val="22"/>
                <w:szCs w:val="22"/>
              </w:rPr>
              <w:t>https://www.gpi.com.tw/csr-4.html</w:t>
            </w:r>
            <w:r w:rsidR="00636FCA" w:rsidRPr="0093140A">
              <w:rPr>
                <w:rFonts w:ascii="標楷體" w:hAnsi="標楷體" w:hint="eastAsia"/>
                <w:sz w:val="22"/>
                <w:szCs w:val="22"/>
              </w:rPr>
              <w:t>)</w:t>
            </w:r>
            <w:r w:rsidRPr="00282384">
              <w:rPr>
                <w:rFonts w:asciiTheme="majorEastAsia" w:eastAsiaTheme="majorEastAsia" w:hAnsiTheme="majorEastAsia" w:hint="eastAsia"/>
                <w:bCs/>
                <w:sz w:val="22"/>
                <w:szCs w:val="22"/>
              </w:rPr>
              <w:t>。</w:t>
            </w:r>
          </w:p>
        </w:tc>
        <w:tc>
          <w:tcPr>
            <w:tcW w:w="2853" w:type="dxa"/>
            <w:tcBorders>
              <w:top w:val="single" w:sz="6" w:space="0" w:color="auto"/>
              <w:left w:val="single" w:sz="6" w:space="0" w:color="auto"/>
              <w:bottom w:val="single" w:sz="6" w:space="0" w:color="auto"/>
              <w:right w:val="single" w:sz="6" w:space="0" w:color="auto"/>
            </w:tcBorders>
          </w:tcPr>
          <w:p w14:paraId="3A2BA0CD"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030B27B7" w14:textId="77777777" w:rsidTr="003637C9">
        <w:trPr>
          <w:trHeight w:val="312"/>
        </w:trPr>
        <w:tc>
          <w:tcPr>
            <w:tcW w:w="4929" w:type="dxa"/>
            <w:tcBorders>
              <w:top w:val="single" w:sz="6" w:space="0" w:color="auto"/>
              <w:left w:val="single" w:sz="6" w:space="0" w:color="auto"/>
              <w:bottom w:val="single" w:sz="6" w:space="0" w:color="auto"/>
              <w:right w:val="single" w:sz="6" w:space="0" w:color="auto"/>
            </w:tcBorders>
          </w:tcPr>
          <w:p w14:paraId="3238E166" w14:textId="77777777" w:rsidR="007A358D" w:rsidRPr="00282384" w:rsidRDefault="007A358D" w:rsidP="007A358D">
            <w:pPr>
              <w:numPr>
                <w:ilvl w:val="0"/>
                <w:numId w:val="11"/>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公司是否委任專業股</w:t>
            </w:r>
            <w:proofErr w:type="gramStart"/>
            <w:r w:rsidRPr="00282384">
              <w:rPr>
                <w:rFonts w:ascii="新細明體" w:hAnsi="新細明體" w:hint="eastAsia"/>
                <w:bCs/>
                <w:sz w:val="22"/>
                <w:szCs w:val="22"/>
              </w:rPr>
              <w:t>務</w:t>
            </w:r>
            <w:proofErr w:type="gramEnd"/>
            <w:r w:rsidRPr="00282384">
              <w:rPr>
                <w:rFonts w:ascii="新細明體" w:hAnsi="新細明體" w:hint="eastAsia"/>
                <w:bCs/>
                <w:sz w:val="22"/>
                <w:szCs w:val="22"/>
              </w:rPr>
              <w:t>代辦機構辦理股東會事務？</w:t>
            </w:r>
          </w:p>
        </w:tc>
        <w:tc>
          <w:tcPr>
            <w:tcW w:w="567" w:type="dxa"/>
            <w:tcBorders>
              <w:top w:val="single" w:sz="6" w:space="0" w:color="auto"/>
              <w:left w:val="single" w:sz="6" w:space="0" w:color="auto"/>
              <w:bottom w:val="single" w:sz="6" w:space="0" w:color="auto"/>
              <w:right w:val="single" w:sz="4" w:space="0" w:color="auto"/>
            </w:tcBorders>
          </w:tcPr>
          <w:p w14:paraId="4B2BE703"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tc>
        <w:tc>
          <w:tcPr>
            <w:tcW w:w="567" w:type="dxa"/>
            <w:tcBorders>
              <w:top w:val="single" w:sz="6" w:space="0" w:color="auto"/>
              <w:left w:val="single" w:sz="4" w:space="0" w:color="auto"/>
              <w:bottom w:val="single" w:sz="6" w:space="0" w:color="auto"/>
              <w:right w:val="single" w:sz="4" w:space="0" w:color="auto"/>
            </w:tcBorders>
          </w:tcPr>
          <w:p w14:paraId="6E4A3993" w14:textId="77777777" w:rsidR="007A358D" w:rsidRPr="00282384" w:rsidRDefault="007A358D" w:rsidP="003637C9">
            <w:pPr>
              <w:autoSpaceDE w:val="0"/>
              <w:autoSpaceDN w:val="0"/>
              <w:adjustRightInd w:val="0"/>
              <w:spacing w:line="300" w:lineRule="exact"/>
              <w:jc w:val="right"/>
              <w:rPr>
                <w:rFonts w:ascii="新細明體"/>
                <w:sz w:val="22"/>
                <w:szCs w:val="22"/>
              </w:rPr>
            </w:pPr>
          </w:p>
        </w:tc>
        <w:tc>
          <w:tcPr>
            <w:tcW w:w="5577" w:type="dxa"/>
            <w:tcBorders>
              <w:top w:val="single" w:sz="6" w:space="0" w:color="auto"/>
              <w:left w:val="single" w:sz="4" w:space="0" w:color="auto"/>
              <w:bottom w:val="single" w:sz="6" w:space="0" w:color="auto"/>
              <w:right w:val="single" w:sz="6" w:space="0" w:color="auto"/>
            </w:tcBorders>
          </w:tcPr>
          <w:p w14:paraId="308FB44A" w14:textId="77777777" w:rsidR="007A358D" w:rsidRPr="00282384" w:rsidRDefault="007A358D" w:rsidP="003637C9">
            <w:pPr>
              <w:autoSpaceDE w:val="0"/>
              <w:autoSpaceDN w:val="0"/>
              <w:adjustRightInd w:val="0"/>
              <w:spacing w:line="300" w:lineRule="exact"/>
              <w:rPr>
                <w:rFonts w:ascii="新細明體"/>
                <w:sz w:val="22"/>
                <w:szCs w:val="22"/>
              </w:rPr>
            </w:pPr>
            <w:r w:rsidRPr="00282384">
              <w:rPr>
                <w:rFonts w:ascii="新細明體" w:hAnsi="新細明體" w:hint="eastAsia"/>
                <w:sz w:val="22"/>
                <w:szCs w:val="22"/>
              </w:rPr>
              <w:t>本公司委任專業股代機構</w:t>
            </w:r>
            <w:proofErr w:type="gramStart"/>
            <w:r w:rsidRPr="00282384">
              <w:rPr>
                <w:rFonts w:ascii="新細明體" w:hAnsi="新細明體"/>
                <w:sz w:val="22"/>
                <w:szCs w:val="22"/>
              </w:rPr>
              <w:t>—</w:t>
            </w:r>
            <w:r w:rsidRPr="00282384">
              <w:rPr>
                <w:rFonts w:ascii="新細明體" w:hAnsi="新細明體" w:hint="eastAsia"/>
                <w:sz w:val="22"/>
                <w:szCs w:val="22"/>
              </w:rPr>
              <w:t>凱</w:t>
            </w:r>
            <w:proofErr w:type="gramEnd"/>
            <w:r w:rsidRPr="00282384">
              <w:rPr>
                <w:rFonts w:ascii="新細明體" w:hAnsi="新細明體" w:hint="eastAsia"/>
                <w:sz w:val="22"/>
                <w:szCs w:val="22"/>
              </w:rPr>
              <w:t>基證券股份有限公司股</w:t>
            </w:r>
            <w:proofErr w:type="gramStart"/>
            <w:r w:rsidRPr="00282384">
              <w:rPr>
                <w:rFonts w:ascii="新細明體" w:hAnsi="新細明體" w:hint="eastAsia"/>
                <w:sz w:val="22"/>
                <w:szCs w:val="22"/>
              </w:rPr>
              <w:t>務</w:t>
            </w:r>
            <w:proofErr w:type="gramEnd"/>
            <w:r w:rsidRPr="00282384">
              <w:rPr>
                <w:rFonts w:ascii="新細明體" w:hAnsi="新細明體" w:hint="eastAsia"/>
                <w:sz w:val="22"/>
                <w:szCs w:val="22"/>
              </w:rPr>
              <w:t>代理部，代辦本公司各項股</w:t>
            </w:r>
            <w:proofErr w:type="gramStart"/>
            <w:r w:rsidRPr="00282384">
              <w:rPr>
                <w:rFonts w:ascii="新細明體" w:hAnsi="新細明體" w:hint="eastAsia"/>
                <w:sz w:val="22"/>
                <w:szCs w:val="22"/>
              </w:rPr>
              <w:t>務</w:t>
            </w:r>
            <w:proofErr w:type="gramEnd"/>
            <w:r w:rsidRPr="00282384">
              <w:rPr>
                <w:rFonts w:ascii="新細明體" w:hAnsi="新細明體" w:hint="eastAsia"/>
                <w:sz w:val="22"/>
                <w:szCs w:val="22"/>
              </w:rPr>
              <w:t>事宜。</w:t>
            </w:r>
          </w:p>
        </w:tc>
        <w:tc>
          <w:tcPr>
            <w:tcW w:w="2853" w:type="dxa"/>
            <w:tcBorders>
              <w:top w:val="single" w:sz="6" w:space="0" w:color="auto"/>
              <w:left w:val="single" w:sz="6" w:space="0" w:color="auto"/>
              <w:bottom w:val="single" w:sz="6" w:space="0" w:color="auto"/>
              <w:right w:val="single" w:sz="6" w:space="0" w:color="auto"/>
            </w:tcBorders>
          </w:tcPr>
          <w:p w14:paraId="14044657"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71220116" w14:textId="77777777" w:rsidTr="003637C9">
        <w:trPr>
          <w:trHeight w:val="312"/>
        </w:trPr>
        <w:tc>
          <w:tcPr>
            <w:tcW w:w="4929" w:type="dxa"/>
            <w:tcBorders>
              <w:top w:val="single" w:sz="6" w:space="0" w:color="auto"/>
              <w:left w:val="single" w:sz="6" w:space="0" w:color="auto"/>
              <w:bottom w:val="single" w:sz="6" w:space="0" w:color="auto"/>
              <w:right w:val="single" w:sz="6" w:space="0" w:color="auto"/>
            </w:tcBorders>
          </w:tcPr>
          <w:p w14:paraId="5DFF3C1E" w14:textId="77777777" w:rsidR="007A358D" w:rsidRPr="00282384" w:rsidRDefault="007A358D" w:rsidP="007A358D">
            <w:pPr>
              <w:numPr>
                <w:ilvl w:val="0"/>
                <w:numId w:val="11"/>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資訊公開</w:t>
            </w:r>
          </w:p>
          <w:p w14:paraId="23B24449" w14:textId="77777777" w:rsidR="007A358D" w:rsidRPr="00282384" w:rsidRDefault="007A358D" w:rsidP="007A358D">
            <w:pPr>
              <w:numPr>
                <w:ilvl w:val="0"/>
                <w:numId w:val="10"/>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公司是否架設網站，揭露財務業務及公</w:t>
            </w:r>
            <w:r w:rsidRPr="00282384">
              <w:rPr>
                <w:rFonts w:ascii="新細明體" w:hAnsi="新細明體" w:hint="eastAsia"/>
                <w:bCs/>
                <w:sz w:val="22"/>
                <w:szCs w:val="22"/>
              </w:rPr>
              <w:lastRenderedPageBreak/>
              <w:t>司治理資訊？</w:t>
            </w:r>
          </w:p>
          <w:p w14:paraId="08F278E4"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59148A89" w14:textId="77777777" w:rsidR="007A358D" w:rsidRPr="00282384" w:rsidRDefault="007A358D" w:rsidP="003637C9">
            <w:pPr>
              <w:autoSpaceDE w:val="0"/>
              <w:autoSpaceDN w:val="0"/>
              <w:adjustRightInd w:val="0"/>
              <w:spacing w:line="300" w:lineRule="exact"/>
              <w:ind w:left="690" w:hanging="690"/>
              <w:rPr>
                <w:rFonts w:ascii="新細明體"/>
                <w:bCs/>
                <w:sz w:val="22"/>
                <w:szCs w:val="22"/>
              </w:rPr>
            </w:pPr>
          </w:p>
          <w:p w14:paraId="04137D18" w14:textId="77777777" w:rsidR="007A358D" w:rsidRPr="00282384" w:rsidRDefault="007A358D" w:rsidP="007A358D">
            <w:pPr>
              <w:numPr>
                <w:ilvl w:val="0"/>
                <w:numId w:val="10"/>
              </w:numPr>
              <w:tabs>
                <w:tab w:val="left" w:pos="788"/>
              </w:tabs>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t>公司是否</w:t>
            </w:r>
            <w:proofErr w:type="gramStart"/>
            <w:r w:rsidRPr="00282384">
              <w:rPr>
                <w:rFonts w:ascii="新細明體" w:hAnsi="新細明體" w:hint="eastAsia"/>
                <w:bCs/>
                <w:sz w:val="22"/>
                <w:szCs w:val="22"/>
              </w:rPr>
              <w:t>採</w:t>
            </w:r>
            <w:proofErr w:type="gramEnd"/>
            <w:r w:rsidRPr="00282384">
              <w:rPr>
                <w:rFonts w:ascii="新細明體" w:hAnsi="新細明體" w:hint="eastAsia"/>
                <w:bCs/>
                <w:sz w:val="22"/>
                <w:szCs w:val="22"/>
              </w:rPr>
              <w:t>行其他資訊揭露之方式（如架設英文網站、指定專人負責公司資訊之蒐集及揭露、落實發言人制度、法人說明會過程放置公司網站等）？</w:t>
            </w:r>
          </w:p>
          <w:p w14:paraId="7AB2B498" w14:textId="77777777" w:rsidR="007A358D" w:rsidRPr="00282384" w:rsidRDefault="007A358D" w:rsidP="003637C9">
            <w:pPr>
              <w:tabs>
                <w:tab w:val="left" w:pos="788"/>
              </w:tabs>
              <w:autoSpaceDE w:val="0"/>
              <w:autoSpaceDN w:val="0"/>
              <w:adjustRightInd w:val="0"/>
              <w:spacing w:line="300" w:lineRule="exact"/>
              <w:ind w:left="964"/>
              <w:rPr>
                <w:rFonts w:ascii="新細明體"/>
                <w:bCs/>
                <w:sz w:val="22"/>
                <w:szCs w:val="22"/>
              </w:rPr>
            </w:pPr>
          </w:p>
          <w:p w14:paraId="34C711DF" w14:textId="77777777" w:rsidR="007A358D" w:rsidRPr="00282384" w:rsidRDefault="007A358D" w:rsidP="007A358D">
            <w:pPr>
              <w:numPr>
                <w:ilvl w:val="0"/>
                <w:numId w:val="10"/>
              </w:numPr>
              <w:tabs>
                <w:tab w:val="left" w:pos="788"/>
              </w:tabs>
              <w:autoSpaceDE w:val="0"/>
              <w:autoSpaceDN w:val="0"/>
              <w:adjustRightInd w:val="0"/>
              <w:spacing w:line="300" w:lineRule="exact"/>
              <w:rPr>
                <w:rFonts w:ascii="新細明體"/>
                <w:bCs/>
                <w:sz w:val="22"/>
                <w:szCs w:val="22"/>
              </w:rPr>
            </w:pPr>
            <w:r w:rsidRPr="00282384">
              <w:rPr>
                <w:rFonts w:ascii="新細明體" w:hint="eastAsia"/>
                <w:bCs/>
                <w:sz w:val="22"/>
                <w:szCs w:val="22"/>
              </w:rPr>
              <w:t>公司是否於會計年度終了後兩</w:t>
            </w:r>
            <w:proofErr w:type="gramStart"/>
            <w:r w:rsidRPr="00282384">
              <w:rPr>
                <w:rFonts w:ascii="新細明體" w:hint="eastAsia"/>
                <w:bCs/>
                <w:sz w:val="22"/>
                <w:szCs w:val="22"/>
              </w:rPr>
              <w:t>個</w:t>
            </w:r>
            <w:proofErr w:type="gramEnd"/>
            <w:r w:rsidRPr="00282384">
              <w:rPr>
                <w:rFonts w:ascii="新細明體" w:hint="eastAsia"/>
                <w:bCs/>
                <w:sz w:val="22"/>
                <w:szCs w:val="22"/>
              </w:rPr>
              <w:t>月內公告並申報年度財務報告，及於規定期限前提早公告並申報第一、二、三季財務報告與各月份營運情形？</w:t>
            </w:r>
          </w:p>
        </w:tc>
        <w:tc>
          <w:tcPr>
            <w:tcW w:w="567" w:type="dxa"/>
            <w:tcBorders>
              <w:top w:val="single" w:sz="6" w:space="0" w:color="auto"/>
              <w:left w:val="single" w:sz="6" w:space="0" w:color="auto"/>
              <w:bottom w:val="single" w:sz="6" w:space="0" w:color="auto"/>
              <w:right w:val="single" w:sz="4" w:space="0" w:color="auto"/>
            </w:tcBorders>
          </w:tcPr>
          <w:p w14:paraId="54056C28"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6F1313B2"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49E77359"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4F40F586"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0A17E781" w14:textId="77777777" w:rsidR="007A358D" w:rsidRPr="00282384" w:rsidRDefault="007A358D" w:rsidP="003637C9">
            <w:pPr>
              <w:autoSpaceDE w:val="0"/>
              <w:autoSpaceDN w:val="0"/>
              <w:adjustRightInd w:val="0"/>
              <w:spacing w:line="300" w:lineRule="exact"/>
              <w:jc w:val="center"/>
              <w:rPr>
                <w:rFonts w:ascii="新細明體"/>
                <w:sz w:val="22"/>
                <w:szCs w:val="22"/>
              </w:rPr>
            </w:pPr>
          </w:p>
          <w:p w14:paraId="521900D3"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24418B00" w14:textId="77777777" w:rsidR="007A358D" w:rsidRPr="00282384" w:rsidRDefault="007A358D" w:rsidP="003637C9">
            <w:pPr>
              <w:autoSpaceDE w:val="0"/>
              <w:autoSpaceDN w:val="0"/>
              <w:adjustRightInd w:val="0"/>
              <w:spacing w:line="300" w:lineRule="exact"/>
              <w:jc w:val="center"/>
              <w:rPr>
                <w:rFonts w:ascii="新細明體"/>
                <w:sz w:val="22"/>
                <w:szCs w:val="22"/>
              </w:rPr>
            </w:pPr>
          </w:p>
        </w:tc>
        <w:tc>
          <w:tcPr>
            <w:tcW w:w="567" w:type="dxa"/>
            <w:tcBorders>
              <w:top w:val="single" w:sz="6" w:space="0" w:color="auto"/>
              <w:left w:val="single" w:sz="4" w:space="0" w:color="auto"/>
              <w:bottom w:val="single" w:sz="6" w:space="0" w:color="auto"/>
              <w:right w:val="single" w:sz="4" w:space="0" w:color="auto"/>
            </w:tcBorders>
          </w:tcPr>
          <w:p w14:paraId="017E4B82"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652358CC"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8126826"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532372D"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427B63C2"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2AEDBFA"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5939B8C5"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16724B30"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39BB4050"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5F9F08AA" w14:textId="77777777" w:rsidR="007A358D" w:rsidRPr="00282384" w:rsidRDefault="007A358D" w:rsidP="003637C9">
            <w:pPr>
              <w:autoSpaceDE w:val="0"/>
              <w:autoSpaceDN w:val="0"/>
              <w:adjustRightInd w:val="0"/>
              <w:spacing w:line="300" w:lineRule="exact"/>
              <w:jc w:val="center"/>
              <w:rPr>
                <w:rFonts w:ascii="新細明體" w:hAnsi="新細明體"/>
                <w:sz w:val="22"/>
                <w:szCs w:val="22"/>
              </w:rPr>
            </w:pPr>
          </w:p>
          <w:p w14:paraId="731C4629"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1EBC7C05" w14:textId="77777777" w:rsidR="007A358D" w:rsidRPr="00282384" w:rsidRDefault="007A358D" w:rsidP="003637C9">
            <w:pPr>
              <w:autoSpaceDE w:val="0"/>
              <w:autoSpaceDN w:val="0"/>
              <w:adjustRightInd w:val="0"/>
              <w:spacing w:line="300" w:lineRule="exact"/>
              <w:rPr>
                <w:rFonts w:ascii="新細明體"/>
                <w:sz w:val="22"/>
                <w:szCs w:val="22"/>
              </w:rPr>
            </w:pPr>
          </w:p>
        </w:tc>
        <w:tc>
          <w:tcPr>
            <w:tcW w:w="5577" w:type="dxa"/>
            <w:tcBorders>
              <w:top w:val="single" w:sz="6" w:space="0" w:color="auto"/>
              <w:left w:val="single" w:sz="4" w:space="0" w:color="auto"/>
              <w:bottom w:val="single" w:sz="6" w:space="0" w:color="auto"/>
              <w:right w:val="single" w:sz="6" w:space="0" w:color="auto"/>
            </w:tcBorders>
          </w:tcPr>
          <w:p w14:paraId="3FEE9FA9" w14:textId="77777777" w:rsidR="007A358D" w:rsidRPr="00282384" w:rsidRDefault="007A358D" w:rsidP="003637C9">
            <w:pPr>
              <w:autoSpaceDE w:val="0"/>
              <w:autoSpaceDN w:val="0"/>
              <w:adjustRightInd w:val="0"/>
              <w:spacing w:line="300" w:lineRule="exact"/>
              <w:rPr>
                <w:rFonts w:ascii="新細明體"/>
                <w:sz w:val="22"/>
                <w:szCs w:val="22"/>
              </w:rPr>
            </w:pPr>
          </w:p>
          <w:p w14:paraId="406FFA0D" w14:textId="77777777" w:rsidR="007A358D" w:rsidRPr="00282384" w:rsidRDefault="007A358D" w:rsidP="007A358D">
            <w:pPr>
              <w:numPr>
                <w:ilvl w:val="0"/>
                <w:numId w:val="6"/>
              </w:numPr>
              <w:autoSpaceDE w:val="0"/>
              <w:autoSpaceDN w:val="0"/>
              <w:adjustRightInd w:val="0"/>
              <w:spacing w:line="300" w:lineRule="exact"/>
              <w:rPr>
                <w:rFonts w:ascii="新細明體"/>
                <w:sz w:val="22"/>
                <w:szCs w:val="22"/>
              </w:rPr>
            </w:pPr>
            <w:r w:rsidRPr="00282384">
              <w:rPr>
                <w:rFonts w:ascii="新細明體" w:hAnsi="新細明體" w:hint="eastAsia"/>
                <w:sz w:val="22"/>
                <w:szCs w:val="22"/>
              </w:rPr>
              <w:t>本公司已架設網站(https://www.gpi.com.tw)，並設立專</w:t>
            </w:r>
            <w:r w:rsidRPr="00282384">
              <w:rPr>
                <w:rFonts w:ascii="新細明體" w:hAnsi="新細明體" w:hint="eastAsia"/>
                <w:sz w:val="22"/>
                <w:szCs w:val="22"/>
              </w:rPr>
              <w:lastRenderedPageBreak/>
              <w:t>人負責維護，資料異動隨時更新，以利利害關係人參考，並依據法令將相關財務業務及重大訊息公開於公開資訊觀測站。</w:t>
            </w:r>
          </w:p>
          <w:p w14:paraId="22D88E87" w14:textId="77777777" w:rsidR="007A358D" w:rsidRPr="00282384" w:rsidRDefault="007A358D" w:rsidP="007A358D">
            <w:pPr>
              <w:numPr>
                <w:ilvl w:val="0"/>
                <w:numId w:val="6"/>
              </w:numPr>
              <w:autoSpaceDE w:val="0"/>
              <w:autoSpaceDN w:val="0"/>
              <w:adjustRightInd w:val="0"/>
              <w:spacing w:line="300" w:lineRule="exact"/>
              <w:rPr>
                <w:rFonts w:ascii="新細明體"/>
                <w:bCs/>
                <w:sz w:val="22"/>
                <w:szCs w:val="22"/>
              </w:rPr>
            </w:pPr>
            <w:r w:rsidRPr="00282384">
              <w:rPr>
                <w:rFonts w:ascii="新細明體" w:hAnsi="新細明體" w:hint="eastAsia"/>
                <w:sz w:val="22"/>
                <w:szCs w:val="22"/>
              </w:rPr>
              <w:t>公司</w:t>
            </w:r>
            <w:proofErr w:type="gramStart"/>
            <w:r w:rsidRPr="00282384">
              <w:rPr>
                <w:rFonts w:ascii="新細明體" w:hAnsi="新細明體" w:hint="eastAsia"/>
                <w:bCs/>
                <w:sz w:val="22"/>
                <w:szCs w:val="22"/>
              </w:rPr>
              <w:t>採</w:t>
            </w:r>
            <w:proofErr w:type="gramEnd"/>
            <w:r w:rsidRPr="00282384">
              <w:rPr>
                <w:rFonts w:ascii="新細明體" w:hAnsi="新細明體" w:hint="eastAsia"/>
                <w:bCs/>
                <w:sz w:val="22"/>
                <w:szCs w:val="22"/>
              </w:rPr>
              <w:t>行其他資訊揭露之方式</w:t>
            </w:r>
            <w:r w:rsidRPr="00282384">
              <w:rPr>
                <w:rFonts w:ascii="新細明體" w:hAnsi="新細明體"/>
                <w:bCs/>
                <w:sz w:val="22"/>
                <w:szCs w:val="22"/>
              </w:rPr>
              <w:t>:</w:t>
            </w:r>
          </w:p>
          <w:p w14:paraId="68E0A7A8" w14:textId="77777777" w:rsidR="007A358D" w:rsidRPr="00282384" w:rsidRDefault="007A358D" w:rsidP="007A358D">
            <w:pPr>
              <w:numPr>
                <w:ilvl w:val="1"/>
                <w:numId w:val="6"/>
              </w:numPr>
              <w:tabs>
                <w:tab w:val="clear" w:pos="1075"/>
                <w:tab w:val="num" w:pos="747"/>
              </w:tabs>
              <w:autoSpaceDE w:val="0"/>
              <w:autoSpaceDN w:val="0"/>
              <w:adjustRightInd w:val="0"/>
              <w:spacing w:line="300" w:lineRule="exact"/>
              <w:ind w:left="747" w:hanging="267"/>
              <w:rPr>
                <w:rFonts w:ascii="新細明體"/>
                <w:bCs/>
                <w:sz w:val="22"/>
                <w:szCs w:val="22"/>
              </w:rPr>
            </w:pPr>
            <w:r w:rsidRPr="00282384">
              <w:rPr>
                <w:rFonts w:ascii="新細明體" w:hAnsi="新細明體" w:hint="eastAsia"/>
                <w:bCs/>
                <w:sz w:val="22"/>
                <w:szCs w:val="22"/>
              </w:rPr>
              <w:t>本公司已架設英文公司網站。</w:t>
            </w:r>
          </w:p>
          <w:p w14:paraId="0D8CD756" w14:textId="77777777" w:rsidR="007A358D" w:rsidRPr="00282384" w:rsidRDefault="007A358D" w:rsidP="007A358D">
            <w:pPr>
              <w:numPr>
                <w:ilvl w:val="1"/>
                <w:numId w:val="6"/>
              </w:numPr>
              <w:tabs>
                <w:tab w:val="clear" w:pos="1075"/>
                <w:tab w:val="num" w:pos="747"/>
              </w:tabs>
              <w:autoSpaceDE w:val="0"/>
              <w:autoSpaceDN w:val="0"/>
              <w:adjustRightInd w:val="0"/>
              <w:spacing w:line="300" w:lineRule="exact"/>
              <w:ind w:left="747" w:hanging="267"/>
              <w:rPr>
                <w:rFonts w:ascii="新細明體"/>
                <w:sz w:val="22"/>
                <w:szCs w:val="22"/>
              </w:rPr>
            </w:pPr>
            <w:r w:rsidRPr="00282384">
              <w:rPr>
                <w:rFonts w:ascii="新細明體" w:hAnsi="新細明體" w:hint="eastAsia"/>
                <w:bCs/>
                <w:sz w:val="22"/>
                <w:szCs w:val="22"/>
              </w:rPr>
              <w:t>指派專人負責</w:t>
            </w:r>
            <w:proofErr w:type="gramStart"/>
            <w:r w:rsidRPr="00282384">
              <w:rPr>
                <w:rFonts w:ascii="新細明體" w:hAnsi="新細明體" w:hint="eastAsia"/>
                <w:bCs/>
                <w:sz w:val="22"/>
                <w:szCs w:val="22"/>
              </w:rPr>
              <w:t>責</w:t>
            </w:r>
            <w:proofErr w:type="gramEnd"/>
            <w:r w:rsidRPr="00282384">
              <w:rPr>
                <w:rFonts w:ascii="新細明體" w:hAnsi="新細明體" w:hint="eastAsia"/>
                <w:bCs/>
                <w:sz w:val="22"/>
                <w:szCs w:val="22"/>
              </w:rPr>
              <w:t>公司資訊之蒐集</w:t>
            </w:r>
            <w:r w:rsidRPr="00282384">
              <w:rPr>
                <w:rFonts w:ascii="新細明體" w:hAnsi="新細明體" w:hint="eastAsia"/>
                <w:sz w:val="22"/>
                <w:szCs w:val="22"/>
              </w:rPr>
              <w:t>及揭露工作。</w:t>
            </w:r>
          </w:p>
          <w:p w14:paraId="6F2DC905" w14:textId="77777777" w:rsidR="007A358D" w:rsidRPr="00282384" w:rsidRDefault="007A358D" w:rsidP="007A358D">
            <w:pPr>
              <w:numPr>
                <w:ilvl w:val="1"/>
                <w:numId w:val="6"/>
              </w:numPr>
              <w:tabs>
                <w:tab w:val="clear" w:pos="1075"/>
                <w:tab w:val="num" w:pos="747"/>
              </w:tabs>
              <w:autoSpaceDE w:val="0"/>
              <w:autoSpaceDN w:val="0"/>
              <w:adjustRightInd w:val="0"/>
              <w:spacing w:line="300" w:lineRule="exact"/>
              <w:ind w:left="747" w:hanging="267"/>
              <w:rPr>
                <w:rFonts w:ascii="新細明體"/>
                <w:bCs/>
                <w:sz w:val="22"/>
                <w:szCs w:val="22"/>
              </w:rPr>
            </w:pPr>
            <w:r w:rsidRPr="00282384">
              <w:rPr>
                <w:rFonts w:ascii="新細明體" w:hAnsi="新細明體" w:hint="eastAsia"/>
                <w:bCs/>
                <w:sz w:val="22"/>
                <w:szCs w:val="22"/>
              </w:rPr>
              <w:t>建立發言人制度，確保可能影響股東及利害</w:t>
            </w:r>
            <w:r w:rsidRPr="00282384">
              <w:rPr>
                <w:rFonts w:ascii="新細明體" w:hAnsi="新細明體"/>
                <w:bCs/>
                <w:sz w:val="22"/>
                <w:szCs w:val="22"/>
              </w:rPr>
              <w:t xml:space="preserve"> </w:t>
            </w:r>
            <w:r w:rsidRPr="00282384">
              <w:rPr>
                <w:rFonts w:ascii="新細明體" w:hAnsi="新細明體" w:hint="eastAsia"/>
                <w:bCs/>
                <w:sz w:val="22"/>
                <w:szCs w:val="22"/>
              </w:rPr>
              <w:t>關係人決策之資訊，及時允當揭露。</w:t>
            </w:r>
          </w:p>
          <w:p w14:paraId="4A85A94C" w14:textId="77777777" w:rsidR="007A358D" w:rsidRPr="00282384" w:rsidRDefault="007A358D" w:rsidP="007A358D">
            <w:pPr>
              <w:numPr>
                <w:ilvl w:val="0"/>
                <w:numId w:val="6"/>
              </w:numPr>
              <w:autoSpaceDE w:val="0"/>
              <w:autoSpaceDN w:val="0"/>
              <w:adjustRightInd w:val="0"/>
              <w:spacing w:line="300" w:lineRule="exact"/>
              <w:rPr>
                <w:rFonts w:ascii="新細明體"/>
                <w:bCs/>
                <w:sz w:val="22"/>
                <w:szCs w:val="22"/>
              </w:rPr>
            </w:pPr>
            <w:r w:rsidRPr="00282384">
              <w:rPr>
                <w:rFonts w:ascii="新細明體" w:hint="eastAsia"/>
                <w:bCs/>
                <w:sz w:val="22"/>
                <w:szCs w:val="22"/>
              </w:rPr>
              <w:t>公司於會計年度終了後三</w:t>
            </w:r>
            <w:proofErr w:type="gramStart"/>
            <w:r w:rsidRPr="00282384">
              <w:rPr>
                <w:rFonts w:ascii="新細明體" w:hint="eastAsia"/>
                <w:bCs/>
                <w:sz w:val="22"/>
                <w:szCs w:val="22"/>
              </w:rPr>
              <w:t>個</w:t>
            </w:r>
            <w:proofErr w:type="gramEnd"/>
            <w:r w:rsidRPr="00282384">
              <w:rPr>
                <w:rFonts w:ascii="新細明體" w:hint="eastAsia"/>
                <w:bCs/>
                <w:sz w:val="22"/>
                <w:szCs w:val="22"/>
              </w:rPr>
              <w:t>月內公告並申報年度財務報告，並於規定期限前完成公告並申報第一、二、三季財務報告與各月營運情形。</w:t>
            </w:r>
          </w:p>
        </w:tc>
        <w:tc>
          <w:tcPr>
            <w:tcW w:w="2853" w:type="dxa"/>
            <w:tcBorders>
              <w:top w:val="single" w:sz="6" w:space="0" w:color="auto"/>
              <w:left w:val="single" w:sz="6" w:space="0" w:color="auto"/>
              <w:bottom w:val="single" w:sz="6" w:space="0" w:color="auto"/>
              <w:right w:val="single" w:sz="6" w:space="0" w:color="auto"/>
            </w:tcBorders>
          </w:tcPr>
          <w:p w14:paraId="04BC926B"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5149C320"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w:t>
            </w:r>
            <w:r w:rsidRPr="00282384">
              <w:rPr>
                <w:rFonts w:ascii="新細明體" w:hAnsi="新細明體" w:hint="eastAsia"/>
                <w:sz w:val="22"/>
                <w:szCs w:val="22"/>
              </w:rPr>
              <w:lastRenderedPageBreak/>
              <w:t>則之精神無重大差異。</w:t>
            </w:r>
          </w:p>
          <w:p w14:paraId="15CF7B91"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53C43474"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291D2A9F"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p w14:paraId="5EF8DF7D"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0CA2B46D"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58F0704B" w14:textId="77777777" w:rsidR="007A358D" w:rsidRPr="00282384" w:rsidRDefault="007A358D" w:rsidP="003637C9">
            <w:pPr>
              <w:autoSpaceDE w:val="0"/>
              <w:autoSpaceDN w:val="0"/>
              <w:adjustRightInd w:val="0"/>
              <w:spacing w:line="300" w:lineRule="exact"/>
              <w:jc w:val="both"/>
              <w:rPr>
                <w:rFonts w:ascii="新細明體"/>
                <w:sz w:val="22"/>
                <w:szCs w:val="22"/>
              </w:rPr>
            </w:pPr>
          </w:p>
          <w:p w14:paraId="1B10DE04"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t>與上市上櫃公司治理實務守則之精神無重大差異。</w:t>
            </w:r>
          </w:p>
        </w:tc>
      </w:tr>
      <w:tr w:rsidR="007A358D" w:rsidRPr="00282384" w14:paraId="58E7C4E6" w14:textId="77777777" w:rsidTr="003637C9">
        <w:trPr>
          <w:trHeight w:val="312"/>
        </w:trPr>
        <w:tc>
          <w:tcPr>
            <w:tcW w:w="4929" w:type="dxa"/>
            <w:tcBorders>
              <w:top w:val="single" w:sz="6" w:space="0" w:color="auto"/>
              <w:left w:val="single" w:sz="6" w:space="0" w:color="auto"/>
              <w:bottom w:val="single" w:sz="6" w:space="0" w:color="auto"/>
              <w:right w:val="single" w:sz="6" w:space="0" w:color="auto"/>
            </w:tcBorders>
          </w:tcPr>
          <w:p w14:paraId="4090ADB1" w14:textId="77777777" w:rsidR="007A358D" w:rsidRPr="00282384" w:rsidRDefault="007A358D" w:rsidP="007A358D">
            <w:pPr>
              <w:numPr>
                <w:ilvl w:val="0"/>
                <w:numId w:val="11"/>
              </w:numPr>
              <w:autoSpaceDE w:val="0"/>
              <w:autoSpaceDN w:val="0"/>
              <w:adjustRightInd w:val="0"/>
              <w:spacing w:line="300" w:lineRule="exact"/>
              <w:rPr>
                <w:rFonts w:ascii="新細明體"/>
                <w:bCs/>
                <w:sz w:val="22"/>
                <w:szCs w:val="22"/>
              </w:rPr>
            </w:pPr>
            <w:r w:rsidRPr="00282384">
              <w:rPr>
                <w:rFonts w:ascii="新細明體" w:hAnsi="新細明體" w:hint="eastAsia"/>
                <w:bCs/>
                <w:sz w:val="22"/>
                <w:szCs w:val="22"/>
              </w:rPr>
              <w:lastRenderedPageBreak/>
              <w:t>公司是否有其他有助於瞭解公司治理運作情形之重要資訊（包括但不限於員工權益、僱員關懷、投資者關係、供應商關係、利害關係人之權利、董事及監察人進修之情形、風險管理政策及風險衡量標準之執行情形、客戶政策之執行情形、公司為董事及監察人購買責任保險之情形等）？</w:t>
            </w:r>
          </w:p>
        </w:tc>
        <w:tc>
          <w:tcPr>
            <w:tcW w:w="567" w:type="dxa"/>
            <w:tcBorders>
              <w:top w:val="single" w:sz="6" w:space="0" w:color="auto"/>
              <w:left w:val="single" w:sz="6" w:space="0" w:color="auto"/>
              <w:bottom w:val="single" w:sz="6" w:space="0" w:color="auto"/>
              <w:right w:val="single" w:sz="4" w:space="0" w:color="auto"/>
            </w:tcBorders>
          </w:tcPr>
          <w:p w14:paraId="09642D28" w14:textId="77777777" w:rsidR="007A358D" w:rsidRPr="00282384" w:rsidRDefault="007A358D" w:rsidP="003637C9">
            <w:pPr>
              <w:autoSpaceDE w:val="0"/>
              <w:autoSpaceDN w:val="0"/>
              <w:adjustRightInd w:val="0"/>
              <w:spacing w:line="300" w:lineRule="exact"/>
              <w:jc w:val="center"/>
              <w:rPr>
                <w:rFonts w:ascii="新細明體"/>
                <w:sz w:val="22"/>
                <w:szCs w:val="22"/>
              </w:rPr>
            </w:pPr>
            <w:r w:rsidRPr="00282384">
              <w:rPr>
                <w:rFonts w:ascii="新細明體" w:hAnsi="新細明體"/>
                <w:sz w:val="22"/>
                <w:szCs w:val="22"/>
              </w:rPr>
              <w:t>V</w:t>
            </w:r>
          </w:p>
          <w:p w14:paraId="63250071" w14:textId="77777777" w:rsidR="007A358D" w:rsidRPr="00282384" w:rsidRDefault="007A358D" w:rsidP="003637C9">
            <w:pPr>
              <w:autoSpaceDE w:val="0"/>
              <w:autoSpaceDN w:val="0"/>
              <w:adjustRightInd w:val="0"/>
              <w:spacing w:line="300" w:lineRule="exact"/>
              <w:ind w:leftChars="300" w:left="876" w:hangingChars="71" w:hanging="156"/>
              <w:jc w:val="center"/>
              <w:rPr>
                <w:rFonts w:ascii="新細明體"/>
                <w:bCs/>
                <w:sz w:val="22"/>
                <w:szCs w:val="22"/>
              </w:rPr>
            </w:pPr>
            <w:r w:rsidRPr="00282384">
              <w:rPr>
                <w:rFonts w:ascii="新細明體" w:hAnsi="新細明體"/>
                <w:bCs/>
                <w:sz w:val="22"/>
                <w:szCs w:val="22"/>
              </w:rPr>
              <w:t>V</w:t>
            </w:r>
          </w:p>
        </w:tc>
        <w:tc>
          <w:tcPr>
            <w:tcW w:w="567" w:type="dxa"/>
            <w:tcBorders>
              <w:top w:val="single" w:sz="6" w:space="0" w:color="auto"/>
              <w:left w:val="single" w:sz="4" w:space="0" w:color="auto"/>
              <w:bottom w:val="single" w:sz="6" w:space="0" w:color="auto"/>
              <w:right w:val="single" w:sz="4" w:space="0" w:color="auto"/>
            </w:tcBorders>
          </w:tcPr>
          <w:p w14:paraId="1D8ECFA3" w14:textId="77777777" w:rsidR="007A358D" w:rsidRPr="00282384" w:rsidRDefault="007A358D" w:rsidP="003637C9">
            <w:pPr>
              <w:autoSpaceDE w:val="0"/>
              <w:autoSpaceDN w:val="0"/>
              <w:adjustRightInd w:val="0"/>
              <w:spacing w:line="300" w:lineRule="exact"/>
              <w:ind w:leftChars="300" w:left="876" w:hangingChars="71" w:hanging="156"/>
              <w:rPr>
                <w:rFonts w:ascii="新細明體"/>
                <w:bCs/>
                <w:sz w:val="22"/>
                <w:szCs w:val="22"/>
              </w:rPr>
            </w:pPr>
          </w:p>
        </w:tc>
        <w:tc>
          <w:tcPr>
            <w:tcW w:w="5577" w:type="dxa"/>
            <w:tcBorders>
              <w:top w:val="single" w:sz="6" w:space="0" w:color="auto"/>
              <w:left w:val="single" w:sz="4" w:space="0" w:color="auto"/>
              <w:bottom w:val="single" w:sz="6" w:space="0" w:color="auto"/>
              <w:right w:val="single" w:sz="6" w:space="0" w:color="auto"/>
            </w:tcBorders>
          </w:tcPr>
          <w:p w14:paraId="0AC058DD"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員工權益：員工權益悉依勞動基準法等相關法令規定辦理，並訂有「員工工作規則」、「員工退休辦法」及相關人事規章，作為員工行為之依據，內部並設置意見箱，提供員工意見反應，以維護員工權益。</w:t>
            </w:r>
          </w:p>
          <w:p w14:paraId="101DD60D"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僱員關懷：本公司婚、喪、病、產假等，除依勞動基準法相關規定辦理，並透過職工福利委員會訂定相關福利措施，適時給予員工關懷及補助。</w:t>
            </w:r>
          </w:p>
          <w:p w14:paraId="63A97A4D"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投資者關係：本公司每月依規定公佈營業相關資訊，並落實發言人制度，與投資者保持良好互動。</w:t>
            </w:r>
          </w:p>
          <w:p w14:paraId="77C5C40C"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供應商關係：本公司相當重視與合作伙伴的長遠關係，並定期進行供應商評鑑與適時回饋，以維繫與</w:t>
            </w:r>
            <w:proofErr w:type="gramStart"/>
            <w:r w:rsidRPr="00282384">
              <w:rPr>
                <w:rFonts w:ascii="新細明體" w:hAnsi="新細明體" w:hint="eastAsia"/>
                <w:sz w:val="22"/>
                <w:szCs w:val="22"/>
              </w:rPr>
              <w:t>供應商間的良好</w:t>
            </w:r>
            <w:proofErr w:type="gramEnd"/>
            <w:r w:rsidRPr="00282384">
              <w:rPr>
                <w:rFonts w:ascii="新細明體" w:hAnsi="新細明體" w:hint="eastAsia"/>
                <w:sz w:val="22"/>
                <w:szCs w:val="22"/>
              </w:rPr>
              <w:t>關係。</w:t>
            </w:r>
          </w:p>
          <w:p w14:paraId="78FEE5A9"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利害關係人之權利：利害關係人可透過電話或信件等方式隨時聯絡本公司，溝通管道順暢。另法令增修有關利害關係人權利或義務，</w:t>
            </w:r>
            <w:proofErr w:type="gramStart"/>
            <w:r w:rsidRPr="00282384">
              <w:rPr>
                <w:rFonts w:ascii="新細明體" w:hAnsi="新細明體" w:hint="eastAsia"/>
                <w:sz w:val="22"/>
                <w:szCs w:val="22"/>
              </w:rPr>
              <w:t>本公司均會函</w:t>
            </w:r>
            <w:proofErr w:type="gramEnd"/>
            <w:r w:rsidRPr="00282384">
              <w:rPr>
                <w:rFonts w:ascii="新細明體" w:hAnsi="新細明體" w:hint="eastAsia"/>
                <w:sz w:val="22"/>
                <w:szCs w:val="22"/>
              </w:rPr>
              <w:t>轉各利害關係人知悉並遵守。</w:t>
            </w:r>
          </w:p>
          <w:p w14:paraId="65BD7469" w14:textId="4369A5AA" w:rsidR="007A358D" w:rsidRPr="00282384" w:rsidRDefault="007A358D" w:rsidP="007A358D">
            <w:pPr>
              <w:numPr>
                <w:ilvl w:val="0"/>
                <w:numId w:val="3"/>
              </w:numPr>
              <w:spacing w:line="300" w:lineRule="exact"/>
              <w:rPr>
                <w:rFonts w:ascii="新細明體" w:hAnsi="新細明體"/>
                <w:sz w:val="22"/>
                <w:szCs w:val="22"/>
              </w:rPr>
            </w:pPr>
            <w:r w:rsidRPr="00282384">
              <w:rPr>
                <w:rFonts w:ascii="新細明體" w:hAnsi="新細明體" w:hint="eastAsia"/>
                <w:sz w:val="22"/>
                <w:szCs w:val="22"/>
              </w:rPr>
              <w:t>董事進修之情形：</w:t>
            </w:r>
            <w:r w:rsidRPr="00282384">
              <w:rPr>
                <w:rFonts w:ascii="新細明體" w:hAnsi="新細明體"/>
                <w:sz w:val="22"/>
                <w:szCs w:val="22"/>
              </w:rPr>
              <w:t>本公司董事</w:t>
            </w:r>
            <w:proofErr w:type="gramStart"/>
            <w:r w:rsidRPr="00282384">
              <w:rPr>
                <w:rFonts w:ascii="新細明體" w:hAnsi="新細明體"/>
                <w:sz w:val="22"/>
                <w:szCs w:val="22"/>
              </w:rPr>
              <w:t>進修</w:t>
            </w:r>
            <w:r w:rsidR="00344206" w:rsidRPr="00282384">
              <w:rPr>
                <w:rFonts w:ascii="新細明體" w:hAnsi="新細明體"/>
                <w:sz w:val="22"/>
                <w:szCs w:val="22"/>
              </w:rPr>
              <w:t>均</w:t>
            </w:r>
            <w:r w:rsidR="00344206" w:rsidRPr="00282384">
              <w:rPr>
                <w:rFonts w:ascii="新細明體" w:hAnsi="新細明體" w:hint="eastAsia"/>
                <w:sz w:val="22"/>
                <w:szCs w:val="22"/>
              </w:rPr>
              <w:t>達</w:t>
            </w:r>
            <w:r w:rsidRPr="00282384">
              <w:rPr>
                <w:rFonts w:ascii="新細明體" w:hAnsi="新細明體"/>
                <w:sz w:val="22"/>
                <w:szCs w:val="22"/>
              </w:rPr>
              <w:t>6小時</w:t>
            </w:r>
            <w:proofErr w:type="gramEnd"/>
            <w:r w:rsidRPr="00282384">
              <w:rPr>
                <w:rFonts w:ascii="新細明體" w:hAnsi="新細明體" w:hint="eastAsia"/>
                <w:sz w:val="22"/>
                <w:szCs w:val="22"/>
              </w:rPr>
              <w:t>，並依規定申報。</w:t>
            </w:r>
          </w:p>
          <w:tbl>
            <w:tblPr>
              <w:tblStyle w:val="a7"/>
              <w:tblW w:w="5098" w:type="dxa"/>
              <w:jc w:val="center"/>
              <w:tblLayout w:type="fixed"/>
              <w:tblLook w:val="04A0" w:firstRow="1" w:lastRow="0" w:firstColumn="1" w:lastColumn="0" w:noHBand="0" w:noVBand="1"/>
            </w:tblPr>
            <w:tblGrid>
              <w:gridCol w:w="988"/>
              <w:gridCol w:w="992"/>
              <w:gridCol w:w="567"/>
              <w:gridCol w:w="992"/>
              <w:gridCol w:w="992"/>
              <w:gridCol w:w="567"/>
            </w:tblGrid>
            <w:tr w:rsidR="00344206" w:rsidRPr="00282384" w14:paraId="7D86DE32" w14:textId="77777777" w:rsidTr="001B78C5">
              <w:trPr>
                <w:trHeight w:val="699"/>
                <w:jc w:val="center"/>
              </w:trPr>
              <w:tc>
                <w:tcPr>
                  <w:tcW w:w="988" w:type="dxa"/>
                  <w:vAlign w:val="center"/>
                </w:tcPr>
                <w:p w14:paraId="63C1CFFE"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職稱</w:t>
                  </w:r>
                </w:p>
              </w:tc>
              <w:tc>
                <w:tcPr>
                  <w:tcW w:w="992" w:type="dxa"/>
                  <w:vAlign w:val="center"/>
                </w:tcPr>
                <w:p w14:paraId="1D553A7D"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姓名</w:t>
                  </w:r>
                </w:p>
              </w:tc>
              <w:tc>
                <w:tcPr>
                  <w:tcW w:w="567" w:type="dxa"/>
                  <w:vAlign w:val="center"/>
                </w:tcPr>
                <w:p w14:paraId="69B18082"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進修</w:t>
                  </w:r>
                </w:p>
                <w:p w14:paraId="599BF6C8"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日期</w:t>
                  </w:r>
                </w:p>
              </w:tc>
              <w:tc>
                <w:tcPr>
                  <w:tcW w:w="992" w:type="dxa"/>
                  <w:vAlign w:val="center"/>
                </w:tcPr>
                <w:p w14:paraId="4F5744A6"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進修</w:t>
                  </w:r>
                </w:p>
                <w:p w14:paraId="61F18705"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主辦機構</w:t>
                  </w:r>
                </w:p>
              </w:tc>
              <w:tc>
                <w:tcPr>
                  <w:tcW w:w="992" w:type="dxa"/>
                  <w:vAlign w:val="center"/>
                </w:tcPr>
                <w:p w14:paraId="09D5A82E"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進修</w:t>
                  </w:r>
                </w:p>
                <w:p w14:paraId="64A1AC9F"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課程名稱</w:t>
                  </w:r>
                </w:p>
              </w:tc>
              <w:tc>
                <w:tcPr>
                  <w:tcW w:w="567" w:type="dxa"/>
                  <w:vAlign w:val="center"/>
                </w:tcPr>
                <w:p w14:paraId="29684DA5"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進修</w:t>
                  </w:r>
                </w:p>
                <w:p w14:paraId="21776C6A"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時</w:t>
                  </w:r>
                  <w:r w:rsidRPr="00282384">
                    <w:rPr>
                      <w:rFonts w:asciiTheme="minorEastAsia" w:eastAsiaTheme="minorEastAsia" w:hAnsiTheme="minorEastAsia" w:cs="新細明體" w:hint="eastAsia"/>
                      <w:sz w:val="16"/>
                      <w:szCs w:val="16"/>
                    </w:rPr>
                    <w:t>數</w:t>
                  </w:r>
                </w:p>
              </w:tc>
            </w:tr>
            <w:tr w:rsidR="00344206" w:rsidRPr="00282384" w14:paraId="669473F6" w14:textId="77777777" w:rsidTr="001B78C5">
              <w:trPr>
                <w:jc w:val="center"/>
              </w:trPr>
              <w:tc>
                <w:tcPr>
                  <w:tcW w:w="988" w:type="dxa"/>
                  <w:vAlign w:val="center"/>
                </w:tcPr>
                <w:p w14:paraId="3A070D24"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董事長</w:t>
                  </w:r>
                </w:p>
              </w:tc>
              <w:tc>
                <w:tcPr>
                  <w:tcW w:w="992" w:type="dxa"/>
                  <w:vAlign w:val="center"/>
                </w:tcPr>
                <w:p w14:paraId="3B8FE3FD"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王瑞宏</w:t>
                  </w:r>
                </w:p>
              </w:tc>
              <w:tc>
                <w:tcPr>
                  <w:tcW w:w="567" w:type="dxa"/>
                  <w:vMerge w:val="restart"/>
                  <w:vAlign w:val="center"/>
                </w:tcPr>
                <w:p w14:paraId="1A2A2672" w14:textId="2FE4ABF9"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1</w:t>
                  </w:r>
                  <w:r w:rsidRPr="00282384">
                    <w:rPr>
                      <w:rFonts w:asciiTheme="minorEastAsia" w:eastAsiaTheme="minorEastAsia" w:hAnsiTheme="minorEastAsia"/>
                      <w:sz w:val="16"/>
                      <w:szCs w:val="16"/>
                    </w:rPr>
                    <w:t>1</w:t>
                  </w:r>
                  <w:r w:rsidR="0047378C">
                    <w:rPr>
                      <w:rFonts w:asciiTheme="minorEastAsia" w:eastAsiaTheme="minorEastAsia" w:hAnsiTheme="minorEastAsia"/>
                      <w:sz w:val="16"/>
                      <w:szCs w:val="16"/>
                    </w:rPr>
                    <w:t>2</w:t>
                  </w:r>
                  <w:r w:rsidRPr="00282384">
                    <w:rPr>
                      <w:rFonts w:asciiTheme="minorEastAsia" w:eastAsiaTheme="minorEastAsia" w:hAnsiTheme="minorEastAsia"/>
                      <w:sz w:val="16"/>
                      <w:szCs w:val="16"/>
                    </w:rPr>
                    <w:t>.</w:t>
                  </w:r>
                </w:p>
                <w:p w14:paraId="5E11AC78" w14:textId="26CB090E" w:rsidR="00344206" w:rsidRPr="00282384" w:rsidRDefault="0047378C" w:rsidP="00344206">
                  <w:pPr>
                    <w:jc w:val="center"/>
                    <w:rPr>
                      <w:rFonts w:asciiTheme="minorEastAsia" w:eastAsiaTheme="minorEastAsia" w:hAnsiTheme="minorEastAsia"/>
                      <w:sz w:val="16"/>
                      <w:szCs w:val="16"/>
                    </w:rPr>
                  </w:pPr>
                  <w:r>
                    <w:rPr>
                      <w:rFonts w:asciiTheme="minorEastAsia" w:eastAsiaTheme="minorEastAsia" w:hAnsiTheme="minorEastAsia"/>
                      <w:sz w:val="16"/>
                      <w:szCs w:val="16"/>
                    </w:rPr>
                    <w:t>11</w:t>
                  </w:r>
                  <w:r w:rsidR="00344206" w:rsidRPr="00282384">
                    <w:rPr>
                      <w:rFonts w:asciiTheme="minorEastAsia" w:eastAsiaTheme="minorEastAsia" w:hAnsiTheme="minorEastAsia"/>
                      <w:sz w:val="16"/>
                      <w:szCs w:val="16"/>
                    </w:rPr>
                    <w:t>.</w:t>
                  </w:r>
                  <w:r>
                    <w:rPr>
                      <w:rFonts w:asciiTheme="minorEastAsia" w:eastAsiaTheme="minorEastAsia" w:hAnsiTheme="minorEastAsia"/>
                      <w:sz w:val="16"/>
                      <w:szCs w:val="16"/>
                    </w:rPr>
                    <w:t>09</w:t>
                  </w:r>
                </w:p>
              </w:tc>
              <w:tc>
                <w:tcPr>
                  <w:tcW w:w="992" w:type="dxa"/>
                  <w:vMerge w:val="restart"/>
                  <w:vAlign w:val="center"/>
                </w:tcPr>
                <w:p w14:paraId="67125541"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財團法人</w:t>
                  </w:r>
                </w:p>
                <w:p w14:paraId="455D7A67"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中華民國</w:t>
                  </w:r>
                </w:p>
                <w:p w14:paraId="2E2D8874"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會計研究</w:t>
                  </w:r>
                </w:p>
                <w:p w14:paraId="23D8851C"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發展基金</w:t>
                  </w:r>
                  <w:r w:rsidRPr="00282384">
                    <w:rPr>
                      <w:rFonts w:asciiTheme="minorEastAsia" w:eastAsiaTheme="minorEastAsia" w:hAnsiTheme="minorEastAsia" w:hint="eastAsia"/>
                      <w:sz w:val="16"/>
                      <w:szCs w:val="16"/>
                    </w:rPr>
                    <w:lastRenderedPageBreak/>
                    <w:t>會</w:t>
                  </w:r>
                </w:p>
              </w:tc>
              <w:tc>
                <w:tcPr>
                  <w:tcW w:w="992" w:type="dxa"/>
                  <w:vMerge w:val="restart"/>
                  <w:vAlign w:val="center"/>
                </w:tcPr>
                <w:p w14:paraId="44775B23" w14:textId="36883AA4" w:rsidR="00344206" w:rsidRPr="00282384" w:rsidRDefault="0047378C" w:rsidP="00344206">
                  <w:pPr>
                    <w:jc w:val="center"/>
                    <w:rPr>
                      <w:rFonts w:asciiTheme="minorEastAsia" w:eastAsiaTheme="minorEastAsia" w:hAnsiTheme="minorEastAsia"/>
                      <w:color w:val="222222"/>
                      <w:sz w:val="16"/>
                      <w:szCs w:val="16"/>
                      <w:shd w:val="clear" w:color="auto" w:fill="FFFFFF"/>
                    </w:rPr>
                  </w:pPr>
                  <w:r w:rsidRPr="0047378C">
                    <w:rPr>
                      <w:rFonts w:asciiTheme="minorEastAsia" w:eastAsiaTheme="minorEastAsia" w:hAnsiTheme="minorEastAsia" w:hint="eastAsia"/>
                      <w:color w:val="222222"/>
                      <w:sz w:val="16"/>
                      <w:szCs w:val="16"/>
                      <w:shd w:val="clear" w:color="auto" w:fill="FFFFFF"/>
                    </w:rPr>
                    <w:lastRenderedPageBreak/>
                    <w:t>企業</w:t>
                  </w:r>
                  <w:r w:rsidRPr="0047378C">
                    <w:rPr>
                      <w:rFonts w:asciiTheme="minorEastAsia" w:eastAsiaTheme="minorEastAsia" w:hAnsiTheme="minorEastAsia"/>
                      <w:color w:val="222222"/>
                      <w:sz w:val="16"/>
                      <w:szCs w:val="16"/>
                      <w:shd w:val="clear" w:color="auto" w:fill="FFFFFF"/>
                    </w:rPr>
                    <w:t>ESG</w:t>
                  </w:r>
                  <w:r w:rsidRPr="0047378C">
                    <w:rPr>
                      <w:rFonts w:asciiTheme="minorEastAsia" w:eastAsiaTheme="minorEastAsia" w:hAnsiTheme="minorEastAsia" w:hint="eastAsia"/>
                      <w:color w:val="222222"/>
                      <w:sz w:val="16"/>
                      <w:szCs w:val="16"/>
                      <w:shd w:val="clear" w:color="auto" w:fill="FFFFFF"/>
                    </w:rPr>
                    <w:t>(環境、社會、治理)</w:t>
                  </w:r>
                  <w:r w:rsidRPr="0047378C">
                    <w:rPr>
                      <w:rFonts w:asciiTheme="minorEastAsia" w:eastAsiaTheme="minorEastAsia" w:hAnsiTheme="minorEastAsia"/>
                      <w:color w:val="222222"/>
                      <w:sz w:val="16"/>
                      <w:szCs w:val="16"/>
                      <w:shd w:val="clear" w:color="auto" w:fill="FFFFFF"/>
                    </w:rPr>
                    <w:t>-</w:t>
                  </w:r>
                  <w:r w:rsidRPr="0047378C">
                    <w:rPr>
                      <w:rFonts w:asciiTheme="minorEastAsia" w:eastAsiaTheme="minorEastAsia" w:hAnsiTheme="minorEastAsia" w:hint="eastAsia"/>
                      <w:color w:val="222222"/>
                      <w:sz w:val="16"/>
                      <w:szCs w:val="16"/>
                      <w:shd w:val="clear" w:color="auto" w:fill="FFFFFF"/>
                    </w:rPr>
                    <w:lastRenderedPageBreak/>
                    <w:t>相關法院案例與法律責任解析</w:t>
                  </w:r>
                </w:p>
              </w:tc>
              <w:tc>
                <w:tcPr>
                  <w:tcW w:w="567" w:type="dxa"/>
                  <w:vMerge w:val="restart"/>
                  <w:vAlign w:val="center"/>
                </w:tcPr>
                <w:p w14:paraId="31F030FF"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lastRenderedPageBreak/>
                    <w:t>3</w:t>
                  </w:r>
                </w:p>
              </w:tc>
            </w:tr>
            <w:tr w:rsidR="00344206" w:rsidRPr="00282384" w14:paraId="678A8F67" w14:textId="77777777" w:rsidTr="001B78C5">
              <w:trPr>
                <w:jc w:val="center"/>
              </w:trPr>
              <w:tc>
                <w:tcPr>
                  <w:tcW w:w="988" w:type="dxa"/>
                  <w:vAlign w:val="center"/>
                </w:tcPr>
                <w:p w14:paraId="68318F96"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vAlign w:val="center"/>
                </w:tcPr>
                <w:p w14:paraId="505E6AEC"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王賴明月</w:t>
                  </w:r>
                </w:p>
              </w:tc>
              <w:tc>
                <w:tcPr>
                  <w:tcW w:w="567" w:type="dxa"/>
                  <w:vMerge/>
                  <w:vAlign w:val="center"/>
                </w:tcPr>
                <w:p w14:paraId="5138BC1F"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0895C9AE"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7566D892" w14:textId="77777777" w:rsidR="00344206" w:rsidRPr="00282384" w:rsidRDefault="00344206" w:rsidP="00344206">
                  <w:pPr>
                    <w:jc w:val="center"/>
                    <w:rPr>
                      <w:rFonts w:asciiTheme="minorEastAsia" w:eastAsiaTheme="minorEastAsia" w:hAnsiTheme="minorEastAsia"/>
                      <w:sz w:val="16"/>
                      <w:szCs w:val="16"/>
                    </w:rPr>
                  </w:pPr>
                </w:p>
              </w:tc>
              <w:tc>
                <w:tcPr>
                  <w:tcW w:w="567" w:type="dxa"/>
                  <w:vMerge/>
                  <w:vAlign w:val="center"/>
                </w:tcPr>
                <w:p w14:paraId="058F5A5F" w14:textId="77777777" w:rsidR="00344206" w:rsidRPr="00282384" w:rsidRDefault="00344206" w:rsidP="00344206">
                  <w:pPr>
                    <w:jc w:val="center"/>
                    <w:rPr>
                      <w:rFonts w:asciiTheme="minorEastAsia" w:eastAsiaTheme="minorEastAsia" w:hAnsiTheme="minorEastAsia"/>
                      <w:sz w:val="16"/>
                      <w:szCs w:val="16"/>
                    </w:rPr>
                  </w:pPr>
                </w:p>
              </w:tc>
            </w:tr>
            <w:tr w:rsidR="00344206" w:rsidRPr="00282384" w14:paraId="6CA2C4F8" w14:textId="77777777" w:rsidTr="001B78C5">
              <w:trPr>
                <w:jc w:val="center"/>
              </w:trPr>
              <w:tc>
                <w:tcPr>
                  <w:tcW w:w="988" w:type="dxa"/>
                  <w:vAlign w:val="center"/>
                </w:tcPr>
                <w:p w14:paraId="49AC58A8"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vAlign w:val="center"/>
                </w:tcPr>
                <w:p w14:paraId="73D1F0A2"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王瑞麒</w:t>
                  </w:r>
                </w:p>
              </w:tc>
              <w:tc>
                <w:tcPr>
                  <w:tcW w:w="567" w:type="dxa"/>
                  <w:vMerge/>
                  <w:vAlign w:val="center"/>
                </w:tcPr>
                <w:p w14:paraId="58095B41"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79FEB5BC"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3B8EE76E" w14:textId="77777777" w:rsidR="00344206" w:rsidRPr="00282384" w:rsidRDefault="00344206" w:rsidP="00344206">
                  <w:pPr>
                    <w:jc w:val="center"/>
                    <w:rPr>
                      <w:rFonts w:asciiTheme="minorEastAsia" w:eastAsiaTheme="minorEastAsia" w:hAnsiTheme="minorEastAsia"/>
                      <w:sz w:val="16"/>
                      <w:szCs w:val="16"/>
                    </w:rPr>
                  </w:pPr>
                </w:p>
              </w:tc>
              <w:tc>
                <w:tcPr>
                  <w:tcW w:w="567" w:type="dxa"/>
                  <w:vMerge/>
                  <w:vAlign w:val="center"/>
                </w:tcPr>
                <w:p w14:paraId="745143CB" w14:textId="77777777" w:rsidR="00344206" w:rsidRPr="00282384" w:rsidRDefault="00344206" w:rsidP="00344206">
                  <w:pPr>
                    <w:jc w:val="center"/>
                    <w:rPr>
                      <w:rFonts w:asciiTheme="minorEastAsia" w:eastAsiaTheme="minorEastAsia" w:hAnsiTheme="minorEastAsia"/>
                      <w:sz w:val="16"/>
                      <w:szCs w:val="16"/>
                    </w:rPr>
                  </w:pPr>
                </w:p>
              </w:tc>
            </w:tr>
            <w:tr w:rsidR="00344206" w:rsidRPr="00282384" w14:paraId="0B2A287B" w14:textId="77777777" w:rsidTr="001B78C5">
              <w:trPr>
                <w:jc w:val="center"/>
              </w:trPr>
              <w:tc>
                <w:tcPr>
                  <w:tcW w:w="988" w:type="dxa"/>
                  <w:vAlign w:val="center"/>
                </w:tcPr>
                <w:p w14:paraId="3B6B529C"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vAlign w:val="center"/>
                </w:tcPr>
                <w:p w14:paraId="1F4CEF89"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王茂堯</w:t>
                  </w:r>
                </w:p>
              </w:tc>
              <w:tc>
                <w:tcPr>
                  <w:tcW w:w="567" w:type="dxa"/>
                  <w:vMerge/>
                  <w:vAlign w:val="center"/>
                </w:tcPr>
                <w:p w14:paraId="658E0B79"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155AFD59"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5EB5F162" w14:textId="77777777" w:rsidR="00344206" w:rsidRPr="00282384" w:rsidRDefault="00344206" w:rsidP="00344206">
                  <w:pPr>
                    <w:jc w:val="center"/>
                    <w:rPr>
                      <w:rFonts w:asciiTheme="minorEastAsia" w:eastAsiaTheme="minorEastAsia" w:hAnsiTheme="minorEastAsia"/>
                      <w:sz w:val="16"/>
                      <w:szCs w:val="16"/>
                    </w:rPr>
                  </w:pPr>
                </w:p>
              </w:tc>
              <w:tc>
                <w:tcPr>
                  <w:tcW w:w="567" w:type="dxa"/>
                  <w:vMerge/>
                  <w:vAlign w:val="center"/>
                </w:tcPr>
                <w:p w14:paraId="04FA2355" w14:textId="77777777" w:rsidR="00344206" w:rsidRPr="00282384" w:rsidRDefault="00344206" w:rsidP="00344206">
                  <w:pPr>
                    <w:jc w:val="center"/>
                    <w:rPr>
                      <w:rFonts w:asciiTheme="minorEastAsia" w:eastAsiaTheme="minorEastAsia" w:hAnsiTheme="minorEastAsia"/>
                      <w:sz w:val="16"/>
                      <w:szCs w:val="16"/>
                    </w:rPr>
                  </w:pPr>
                </w:p>
              </w:tc>
            </w:tr>
            <w:tr w:rsidR="00344206" w:rsidRPr="00282384" w14:paraId="6CF59EB7" w14:textId="77777777" w:rsidTr="001B78C5">
              <w:trPr>
                <w:jc w:val="center"/>
              </w:trPr>
              <w:tc>
                <w:tcPr>
                  <w:tcW w:w="988" w:type="dxa"/>
                  <w:vAlign w:val="center"/>
                </w:tcPr>
                <w:p w14:paraId="6B5FBDCA"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lastRenderedPageBreak/>
                    <w:t>董事</w:t>
                  </w:r>
                </w:p>
              </w:tc>
              <w:tc>
                <w:tcPr>
                  <w:tcW w:w="992" w:type="dxa"/>
                  <w:vAlign w:val="center"/>
                </w:tcPr>
                <w:p w14:paraId="5300D6AF" w14:textId="77777777" w:rsidR="00344206" w:rsidRPr="00282384" w:rsidRDefault="00344206" w:rsidP="00344206">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王森永</w:t>
                  </w:r>
                </w:p>
              </w:tc>
              <w:tc>
                <w:tcPr>
                  <w:tcW w:w="567" w:type="dxa"/>
                  <w:vMerge/>
                  <w:vAlign w:val="center"/>
                </w:tcPr>
                <w:p w14:paraId="6238CB6B"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37E0AB87" w14:textId="77777777" w:rsidR="00344206" w:rsidRPr="00282384" w:rsidRDefault="00344206" w:rsidP="00344206">
                  <w:pPr>
                    <w:jc w:val="center"/>
                    <w:rPr>
                      <w:rFonts w:asciiTheme="minorEastAsia" w:eastAsiaTheme="minorEastAsia" w:hAnsiTheme="minorEastAsia"/>
                      <w:sz w:val="16"/>
                      <w:szCs w:val="16"/>
                    </w:rPr>
                  </w:pPr>
                </w:p>
              </w:tc>
              <w:tc>
                <w:tcPr>
                  <w:tcW w:w="992" w:type="dxa"/>
                  <w:vMerge/>
                  <w:vAlign w:val="center"/>
                </w:tcPr>
                <w:p w14:paraId="412123D9" w14:textId="77777777" w:rsidR="00344206" w:rsidRPr="00282384" w:rsidRDefault="00344206" w:rsidP="00344206">
                  <w:pPr>
                    <w:jc w:val="center"/>
                    <w:rPr>
                      <w:rFonts w:asciiTheme="minorEastAsia" w:eastAsiaTheme="minorEastAsia" w:hAnsiTheme="minorEastAsia"/>
                      <w:sz w:val="16"/>
                      <w:szCs w:val="16"/>
                    </w:rPr>
                  </w:pPr>
                </w:p>
              </w:tc>
              <w:tc>
                <w:tcPr>
                  <w:tcW w:w="567" w:type="dxa"/>
                  <w:vMerge/>
                  <w:vAlign w:val="center"/>
                </w:tcPr>
                <w:p w14:paraId="2F691273" w14:textId="77777777" w:rsidR="00344206" w:rsidRPr="00282384" w:rsidRDefault="00344206" w:rsidP="00344206">
                  <w:pPr>
                    <w:jc w:val="center"/>
                    <w:rPr>
                      <w:rFonts w:asciiTheme="minorEastAsia" w:eastAsiaTheme="minorEastAsia" w:hAnsiTheme="minorEastAsia"/>
                      <w:sz w:val="16"/>
                      <w:szCs w:val="16"/>
                    </w:rPr>
                  </w:pPr>
                </w:p>
              </w:tc>
            </w:tr>
            <w:tr w:rsidR="004E3868" w:rsidRPr="00282384" w14:paraId="3F68721A" w14:textId="77777777" w:rsidTr="001B78C5">
              <w:trPr>
                <w:jc w:val="center"/>
              </w:trPr>
              <w:tc>
                <w:tcPr>
                  <w:tcW w:w="988" w:type="dxa"/>
                  <w:vAlign w:val="center"/>
                </w:tcPr>
                <w:p w14:paraId="25D6C3A0" w14:textId="3FE1D8FA"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vAlign w:val="center"/>
                </w:tcPr>
                <w:p w14:paraId="3B1B8F64" w14:textId="165D98BD" w:rsidR="004E3868" w:rsidRPr="00282384" w:rsidRDefault="004E3868" w:rsidP="004E3868">
                  <w:pPr>
                    <w:jc w:val="center"/>
                    <w:rPr>
                      <w:rFonts w:asciiTheme="minorEastAsia" w:eastAsiaTheme="minorEastAsia" w:hAnsiTheme="minorEastAsia"/>
                      <w:sz w:val="16"/>
                      <w:szCs w:val="16"/>
                    </w:rPr>
                  </w:pPr>
                  <w:proofErr w:type="gramStart"/>
                  <w:r w:rsidRPr="00282384">
                    <w:rPr>
                      <w:rFonts w:asciiTheme="minorEastAsia" w:eastAsiaTheme="minorEastAsia" w:hAnsiTheme="minorEastAsia" w:hint="eastAsia"/>
                      <w:sz w:val="16"/>
                      <w:szCs w:val="16"/>
                    </w:rPr>
                    <w:t>王瑞拱</w:t>
                  </w:r>
                  <w:proofErr w:type="gramEnd"/>
                </w:p>
              </w:tc>
              <w:tc>
                <w:tcPr>
                  <w:tcW w:w="567" w:type="dxa"/>
                  <w:vMerge/>
                  <w:vAlign w:val="center"/>
                </w:tcPr>
                <w:p w14:paraId="2B58C6FF"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07D6EC0C"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5B2A3FCE" w14:textId="77777777" w:rsidR="004E3868" w:rsidRPr="00282384" w:rsidRDefault="004E3868" w:rsidP="004E3868">
                  <w:pPr>
                    <w:jc w:val="center"/>
                    <w:rPr>
                      <w:rFonts w:asciiTheme="minorEastAsia" w:eastAsiaTheme="minorEastAsia" w:hAnsiTheme="minorEastAsia"/>
                      <w:sz w:val="16"/>
                      <w:szCs w:val="16"/>
                    </w:rPr>
                  </w:pPr>
                </w:p>
              </w:tc>
              <w:tc>
                <w:tcPr>
                  <w:tcW w:w="567" w:type="dxa"/>
                  <w:vMerge/>
                  <w:vAlign w:val="center"/>
                </w:tcPr>
                <w:p w14:paraId="7EDEAB8E"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40A171AD" w14:textId="77777777" w:rsidTr="001B78C5">
              <w:trPr>
                <w:jc w:val="center"/>
              </w:trPr>
              <w:tc>
                <w:tcPr>
                  <w:tcW w:w="988" w:type="dxa"/>
                  <w:vAlign w:val="center"/>
                </w:tcPr>
                <w:p w14:paraId="24EE31AE"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vAlign w:val="center"/>
                </w:tcPr>
                <w:p w14:paraId="60F498B5"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黃瑞芬</w:t>
                  </w:r>
                </w:p>
              </w:tc>
              <w:tc>
                <w:tcPr>
                  <w:tcW w:w="567" w:type="dxa"/>
                  <w:vMerge/>
                  <w:vAlign w:val="center"/>
                </w:tcPr>
                <w:p w14:paraId="22932FF2"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03A328BD"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255E9BA0" w14:textId="77777777" w:rsidR="004E3868" w:rsidRPr="00282384" w:rsidRDefault="004E3868" w:rsidP="004E3868">
                  <w:pPr>
                    <w:jc w:val="center"/>
                    <w:rPr>
                      <w:rFonts w:asciiTheme="minorEastAsia" w:eastAsiaTheme="minorEastAsia" w:hAnsiTheme="minorEastAsia"/>
                      <w:sz w:val="16"/>
                      <w:szCs w:val="16"/>
                    </w:rPr>
                  </w:pPr>
                </w:p>
              </w:tc>
              <w:tc>
                <w:tcPr>
                  <w:tcW w:w="567" w:type="dxa"/>
                  <w:vMerge/>
                  <w:vAlign w:val="center"/>
                </w:tcPr>
                <w:p w14:paraId="39850F1C"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4F99A97C" w14:textId="77777777" w:rsidTr="001B78C5">
              <w:trPr>
                <w:jc w:val="center"/>
              </w:trPr>
              <w:tc>
                <w:tcPr>
                  <w:tcW w:w="988" w:type="dxa"/>
                  <w:vAlign w:val="center"/>
                </w:tcPr>
                <w:p w14:paraId="0C92BEC9" w14:textId="55363F1B"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vAlign w:val="center"/>
                </w:tcPr>
                <w:p w14:paraId="74ADDCB0" w14:textId="1D1FD889"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吳甲寅</w:t>
                  </w:r>
                </w:p>
              </w:tc>
              <w:tc>
                <w:tcPr>
                  <w:tcW w:w="567" w:type="dxa"/>
                  <w:vMerge/>
                  <w:vAlign w:val="center"/>
                </w:tcPr>
                <w:p w14:paraId="4CF84A91"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6C51759D"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0C19F92E" w14:textId="77777777" w:rsidR="004E3868" w:rsidRPr="00282384" w:rsidRDefault="004E3868" w:rsidP="004E3868">
                  <w:pPr>
                    <w:jc w:val="center"/>
                    <w:rPr>
                      <w:rFonts w:asciiTheme="minorEastAsia" w:eastAsiaTheme="minorEastAsia" w:hAnsiTheme="minorEastAsia"/>
                      <w:sz w:val="16"/>
                      <w:szCs w:val="16"/>
                    </w:rPr>
                  </w:pPr>
                </w:p>
              </w:tc>
              <w:tc>
                <w:tcPr>
                  <w:tcW w:w="567" w:type="dxa"/>
                  <w:vMerge/>
                  <w:vAlign w:val="center"/>
                </w:tcPr>
                <w:p w14:paraId="5B7917FA"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0ECAA649" w14:textId="77777777" w:rsidTr="001B78C5">
              <w:trPr>
                <w:jc w:val="center"/>
              </w:trPr>
              <w:tc>
                <w:tcPr>
                  <w:tcW w:w="988" w:type="dxa"/>
                  <w:vAlign w:val="center"/>
                </w:tcPr>
                <w:p w14:paraId="5507E7D1" w14:textId="209241D5"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vAlign w:val="center"/>
                </w:tcPr>
                <w:p w14:paraId="2B551ABD" w14:textId="109550F6" w:rsidR="004E3868" w:rsidRPr="00282384" w:rsidRDefault="004E3868" w:rsidP="004E3868">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王登啓</w:t>
                  </w:r>
                </w:p>
              </w:tc>
              <w:tc>
                <w:tcPr>
                  <w:tcW w:w="567" w:type="dxa"/>
                  <w:vMerge/>
                  <w:vAlign w:val="center"/>
                </w:tcPr>
                <w:p w14:paraId="7AEF8804"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52420CF8" w14:textId="77777777" w:rsidR="004E3868" w:rsidRPr="00282384" w:rsidRDefault="004E3868" w:rsidP="004E3868">
                  <w:pPr>
                    <w:jc w:val="center"/>
                    <w:rPr>
                      <w:rFonts w:asciiTheme="minorEastAsia" w:eastAsiaTheme="minorEastAsia" w:hAnsiTheme="minorEastAsia"/>
                      <w:sz w:val="16"/>
                      <w:szCs w:val="16"/>
                    </w:rPr>
                  </w:pPr>
                </w:p>
              </w:tc>
              <w:tc>
                <w:tcPr>
                  <w:tcW w:w="992" w:type="dxa"/>
                  <w:vMerge/>
                  <w:vAlign w:val="center"/>
                </w:tcPr>
                <w:p w14:paraId="4AF86853" w14:textId="77777777" w:rsidR="004E3868" w:rsidRPr="00282384" w:rsidRDefault="004E3868" w:rsidP="004E3868">
                  <w:pPr>
                    <w:jc w:val="center"/>
                    <w:rPr>
                      <w:rFonts w:asciiTheme="minorEastAsia" w:eastAsiaTheme="minorEastAsia" w:hAnsiTheme="minorEastAsia"/>
                      <w:sz w:val="16"/>
                      <w:szCs w:val="16"/>
                    </w:rPr>
                  </w:pPr>
                </w:p>
              </w:tc>
              <w:tc>
                <w:tcPr>
                  <w:tcW w:w="567" w:type="dxa"/>
                  <w:vMerge/>
                  <w:vAlign w:val="center"/>
                </w:tcPr>
                <w:p w14:paraId="36C71703"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54F1718D" w14:textId="77777777" w:rsidTr="001B78C5">
              <w:tblPrEx>
                <w:jc w:val="left"/>
              </w:tblPrEx>
              <w:tc>
                <w:tcPr>
                  <w:tcW w:w="988" w:type="dxa"/>
                </w:tcPr>
                <w:p w14:paraId="0F59E9FB"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董事長</w:t>
                  </w:r>
                </w:p>
              </w:tc>
              <w:tc>
                <w:tcPr>
                  <w:tcW w:w="992" w:type="dxa"/>
                </w:tcPr>
                <w:p w14:paraId="07720326"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王瑞宏</w:t>
                  </w:r>
                </w:p>
              </w:tc>
              <w:tc>
                <w:tcPr>
                  <w:tcW w:w="567" w:type="dxa"/>
                  <w:vMerge w:val="restart"/>
                  <w:vAlign w:val="center"/>
                </w:tcPr>
                <w:p w14:paraId="3BEF8ECA" w14:textId="356C00E1"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1</w:t>
                  </w:r>
                  <w:r w:rsidRPr="00282384">
                    <w:rPr>
                      <w:rFonts w:asciiTheme="minorEastAsia" w:eastAsiaTheme="minorEastAsia" w:hAnsiTheme="minorEastAsia"/>
                      <w:sz w:val="16"/>
                      <w:szCs w:val="16"/>
                    </w:rPr>
                    <w:t>1</w:t>
                  </w:r>
                  <w:r w:rsidR="0047378C">
                    <w:rPr>
                      <w:rFonts w:asciiTheme="minorEastAsia" w:eastAsiaTheme="minorEastAsia" w:hAnsiTheme="minorEastAsia"/>
                      <w:sz w:val="16"/>
                      <w:szCs w:val="16"/>
                    </w:rPr>
                    <w:t>2</w:t>
                  </w:r>
                </w:p>
                <w:p w14:paraId="7045A7E2" w14:textId="1214EFCE"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1</w:t>
                  </w:r>
                  <w:r>
                    <w:rPr>
                      <w:rFonts w:asciiTheme="minorEastAsia" w:eastAsiaTheme="minorEastAsia" w:hAnsiTheme="minorEastAsia"/>
                      <w:sz w:val="16"/>
                      <w:szCs w:val="16"/>
                    </w:rPr>
                    <w:t>2</w:t>
                  </w:r>
                  <w:r w:rsidRPr="00282384">
                    <w:rPr>
                      <w:rFonts w:asciiTheme="minorEastAsia" w:eastAsiaTheme="minorEastAsia" w:hAnsiTheme="minorEastAsia" w:hint="eastAsia"/>
                      <w:sz w:val="16"/>
                      <w:szCs w:val="16"/>
                    </w:rPr>
                    <w:t>.</w:t>
                  </w:r>
                  <w:r w:rsidR="004F09A3">
                    <w:rPr>
                      <w:rFonts w:asciiTheme="minorEastAsia" w:eastAsiaTheme="minorEastAsia" w:hAnsiTheme="minorEastAsia"/>
                      <w:sz w:val="16"/>
                      <w:szCs w:val="16"/>
                    </w:rPr>
                    <w:t>2</w:t>
                  </w:r>
                  <w:r w:rsidR="0047378C">
                    <w:rPr>
                      <w:rFonts w:asciiTheme="minorEastAsia" w:eastAsiaTheme="minorEastAsia" w:hAnsiTheme="minorEastAsia"/>
                      <w:sz w:val="16"/>
                      <w:szCs w:val="16"/>
                    </w:rPr>
                    <w:t>1</w:t>
                  </w:r>
                </w:p>
              </w:tc>
              <w:tc>
                <w:tcPr>
                  <w:tcW w:w="992" w:type="dxa"/>
                  <w:vMerge w:val="restart"/>
                  <w:vAlign w:val="center"/>
                </w:tcPr>
                <w:p w14:paraId="3B467466"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財團法人中華民國會計研究發展基金會</w:t>
                  </w:r>
                </w:p>
              </w:tc>
              <w:tc>
                <w:tcPr>
                  <w:tcW w:w="992" w:type="dxa"/>
                  <w:vMerge w:val="restart"/>
                  <w:vAlign w:val="center"/>
                </w:tcPr>
                <w:p w14:paraId="18EC4B18" w14:textId="6D401B65" w:rsidR="004E3868" w:rsidRPr="00282384" w:rsidRDefault="0047378C" w:rsidP="004E3868">
                  <w:pPr>
                    <w:jc w:val="center"/>
                    <w:rPr>
                      <w:rFonts w:asciiTheme="minorEastAsia" w:eastAsiaTheme="minorEastAsia" w:hAnsiTheme="minorEastAsia"/>
                      <w:sz w:val="16"/>
                      <w:szCs w:val="16"/>
                    </w:rPr>
                  </w:pPr>
                  <w:r w:rsidRPr="0047378C">
                    <w:rPr>
                      <w:rFonts w:asciiTheme="minorEastAsia" w:eastAsiaTheme="minorEastAsia" w:hAnsiTheme="minorEastAsia" w:cstheme="minorBidi" w:hint="eastAsia"/>
                      <w:color w:val="222222"/>
                      <w:sz w:val="16"/>
                      <w:szCs w:val="16"/>
                      <w:shd w:val="clear" w:color="auto" w:fill="FFFFFF"/>
                    </w:rPr>
                    <w:t>永續資訊揭露:IFRS ISSB永續揭露準則新動態</w:t>
                  </w:r>
                </w:p>
              </w:tc>
              <w:tc>
                <w:tcPr>
                  <w:tcW w:w="567" w:type="dxa"/>
                  <w:vMerge w:val="restart"/>
                  <w:vAlign w:val="center"/>
                </w:tcPr>
                <w:p w14:paraId="3C09899F"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sz w:val="16"/>
                      <w:szCs w:val="16"/>
                    </w:rPr>
                    <w:t>3</w:t>
                  </w:r>
                </w:p>
              </w:tc>
            </w:tr>
            <w:tr w:rsidR="004E3868" w:rsidRPr="00282384" w14:paraId="3040A51E" w14:textId="77777777" w:rsidTr="001B78C5">
              <w:tblPrEx>
                <w:jc w:val="left"/>
              </w:tblPrEx>
              <w:tc>
                <w:tcPr>
                  <w:tcW w:w="988" w:type="dxa"/>
                </w:tcPr>
                <w:p w14:paraId="4D9E116D"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tcPr>
                <w:p w14:paraId="440F6F52"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王賴明月</w:t>
                  </w:r>
                </w:p>
              </w:tc>
              <w:tc>
                <w:tcPr>
                  <w:tcW w:w="567" w:type="dxa"/>
                  <w:vMerge/>
                </w:tcPr>
                <w:p w14:paraId="1F2E65C6"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52030D42"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5A207CE2"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2B63D720"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0FCB233D" w14:textId="77777777" w:rsidTr="001B78C5">
              <w:tblPrEx>
                <w:jc w:val="left"/>
              </w:tblPrEx>
              <w:tc>
                <w:tcPr>
                  <w:tcW w:w="988" w:type="dxa"/>
                </w:tcPr>
                <w:p w14:paraId="3B0B361B"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tcPr>
                <w:p w14:paraId="38278B37"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王瑞麒</w:t>
                  </w:r>
                </w:p>
              </w:tc>
              <w:tc>
                <w:tcPr>
                  <w:tcW w:w="567" w:type="dxa"/>
                  <w:vMerge/>
                </w:tcPr>
                <w:p w14:paraId="60149BEA"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11AE3F2B"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64BA2252"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53C38B7D"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5BB886A5" w14:textId="77777777" w:rsidTr="001B78C5">
              <w:tblPrEx>
                <w:jc w:val="left"/>
              </w:tblPrEx>
              <w:tc>
                <w:tcPr>
                  <w:tcW w:w="988" w:type="dxa"/>
                </w:tcPr>
                <w:p w14:paraId="7F13930E"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tcPr>
                <w:p w14:paraId="2CFD6D42"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王茂堯</w:t>
                  </w:r>
                </w:p>
              </w:tc>
              <w:tc>
                <w:tcPr>
                  <w:tcW w:w="567" w:type="dxa"/>
                  <w:vMerge/>
                </w:tcPr>
                <w:p w14:paraId="1155497B"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0FF0B89F"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20E76370"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67DE7196"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1217C816" w14:textId="77777777" w:rsidTr="001B78C5">
              <w:tblPrEx>
                <w:jc w:val="left"/>
              </w:tblPrEx>
              <w:tc>
                <w:tcPr>
                  <w:tcW w:w="988" w:type="dxa"/>
                </w:tcPr>
                <w:p w14:paraId="51124B25"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tcPr>
                <w:p w14:paraId="45D9B72A"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王森永</w:t>
                  </w:r>
                </w:p>
              </w:tc>
              <w:tc>
                <w:tcPr>
                  <w:tcW w:w="567" w:type="dxa"/>
                  <w:vMerge/>
                </w:tcPr>
                <w:p w14:paraId="4C548F3D"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6307EDDA"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423CA41B"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2B706678"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2E3B8994" w14:textId="77777777" w:rsidTr="001B78C5">
              <w:tblPrEx>
                <w:jc w:val="left"/>
              </w:tblPrEx>
              <w:tc>
                <w:tcPr>
                  <w:tcW w:w="988" w:type="dxa"/>
                </w:tcPr>
                <w:p w14:paraId="3563BA33" w14:textId="3A2BB460"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董事</w:t>
                  </w:r>
                </w:p>
              </w:tc>
              <w:tc>
                <w:tcPr>
                  <w:tcW w:w="992" w:type="dxa"/>
                </w:tcPr>
                <w:p w14:paraId="4DEB17EF" w14:textId="3D223DA5" w:rsidR="004E3868" w:rsidRPr="00282384" w:rsidRDefault="004E3868" w:rsidP="004E3868">
                  <w:pPr>
                    <w:jc w:val="center"/>
                    <w:rPr>
                      <w:rFonts w:asciiTheme="minorEastAsia" w:eastAsiaTheme="minorEastAsia" w:hAnsiTheme="minorEastAsia"/>
                      <w:sz w:val="16"/>
                      <w:szCs w:val="16"/>
                    </w:rPr>
                  </w:pPr>
                  <w:proofErr w:type="gramStart"/>
                  <w:r w:rsidRPr="00282384">
                    <w:rPr>
                      <w:rFonts w:asciiTheme="minorEastAsia" w:eastAsiaTheme="minorEastAsia" w:hAnsiTheme="minorEastAsia" w:hint="eastAsia"/>
                      <w:sz w:val="16"/>
                      <w:szCs w:val="16"/>
                    </w:rPr>
                    <w:t>王瑞拱</w:t>
                  </w:r>
                  <w:proofErr w:type="gramEnd"/>
                </w:p>
              </w:tc>
              <w:tc>
                <w:tcPr>
                  <w:tcW w:w="567" w:type="dxa"/>
                  <w:vMerge/>
                </w:tcPr>
                <w:p w14:paraId="4F020AC2"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1C6393A3"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3323A1EB"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790775B5"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42F9FCA6" w14:textId="77777777" w:rsidTr="001B78C5">
              <w:tblPrEx>
                <w:jc w:val="left"/>
              </w:tblPrEx>
              <w:tc>
                <w:tcPr>
                  <w:tcW w:w="988" w:type="dxa"/>
                </w:tcPr>
                <w:p w14:paraId="3D19D11A"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tcPr>
                <w:p w14:paraId="2277A039" w14:textId="77777777"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黃瑞芬</w:t>
                  </w:r>
                </w:p>
              </w:tc>
              <w:tc>
                <w:tcPr>
                  <w:tcW w:w="567" w:type="dxa"/>
                  <w:vMerge/>
                </w:tcPr>
                <w:p w14:paraId="624A7303"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5D2B1ECB"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5A493061"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44D1E2E3"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10E5353D" w14:textId="77777777" w:rsidTr="001B78C5">
              <w:tblPrEx>
                <w:jc w:val="left"/>
              </w:tblPrEx>
              <w:tc>
                <w:tcPr>
                  <w:tcW w:w="988" w:type="dxa"/>
                </w:tcPr>
                <w:p w14:paraId="0B5E5283" w14:textId="440B38F2"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tcPr>
                <w:p w14:paraId="3C9015C6" w14:textId="7D947CCB"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吳甲寅</w:t>
                  </w:r>
                </w:p>
              </w:tc>
              <w:tc>
                <w:tcPr>
                  <w:tcW w:w="567" w:type="dxa"/>
                  <w:vMerge/>
                </w:tcPr>
                <w:p w14:paraId="7EA030E1"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628033C7"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6B4F45DD"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5B3810B1" w14:textId="77777777" w:rsidR="004E3868" w:rsidRPr="00282384" w:rsidRDefault="004E3868" w:rsidP="004E3868">
                  <w:pPr>
                    <w:jc w:val="center"/>
                    <w:rPr>
                      <w:rFonts w:asciiTheme="minorEastAsia" w:eastAsiaTheme="minorEastAsia" w:hAnsiTheme="minorEastAsia"/>
                      <w:sz w:val="16"/>
                      <w:szCs w:val="16"/>
                    </w:rPr>
                  </w:pPr>
                </w:p>
              </w:tc>
            </w:tr>
            <w:tr w:rsidR="004E3868" w:rsidRPr="00282384" w14:paraId="2B089506" w14:textId="77777777" w:rsidTr="001B78C5">
              <w:tblPrEx>
                <w:jc w:val="left"/>
              </w:tblPrEx>
              <w:tc>
                <w:tcPr>
                  <w:tcW w:w="988" w:type="dxa"/>
                </w:tcPr>
                <w:p w14:paraId="44381DF5" w14:textId="460145E3" w:rsidR="004E3868" w:rsidRPr="00282384" w:rsidRDefault="004E3868" w:rsidP="004E3868">
                  <w:pPr>
                    <w:jc w:val="center"/>
                    <w:rPr>
                      <w:rFonts w:asciiTheme="minorEastAsia" w:eastAsiaTheme="minorEastAsia" w:hAnsiTheme="minorEastAsia"/>
                      <w:sz w:val="16"/>
                      <w:szCs w:val="16"/>
                    </w:rPr>
                  </w:pPr>
                  <w:r w:rsidRPr="00282384">
                    <w:rPr>
                      <w:rFonts w:asciiTheme="minorEastAsia" w:eastAsiaTheme="minorEastAsia" w:hAnsiTheme="minorEastAsia" w:hint="eastAsia"/>
                      <w:sz w:val="16"/>
                      <w:szCs w:val="16"/>
                    </w:rPr>
                    <w:t>獨立董事</w:t>
                  </w:r>
                </w:p>
              </w:tc>
              <w:tc>
                <w:tcPr>
                  <w:tcW w:w="992" w:type="dxa"/>
                </w:tcPr>
                <w:p w14:paraId="37E20DB5" w14:textId="6FC4D566" w:rsidR="004E3868" w:rsidRPr="00282384" w:rsidRDefault="004E3868" w:rsidP="004E3868">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王登啓</w:t>
                  </w:r>
                </w:p>
              </w:tc>
              <w:tc>
                <w:tcPr>
                  <w:tcW w:w="567" w:type="dxa"/>
                  <w:vMerge/>
                </w:tcPr>
                <w:p w14:paraId="76349A17"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5B084D2E" w14:textId="77777777" w:rsidR="004E3868" w:rsidRPr="00282384" w:rsidRDefault="004E3868" w:rsidP="004E3868">
                  <w:pPr>
                    <w:jc w:val="center"/>
                    <w:rPr>
                      <w:rFonts w:asciiTheme="minorEastAsia" w:eastAsiaTheme="minorEastAsia" w:hAnsiTheme="minorEastAsia"/>
                      <w:sz w:val="16"/>
                      <w:szCs w:val="16"/>
                    </w:rPr>
                  </w:pPr>
                </w:p>
              </w:tc>
              <w:tc>
                <w:tcPr>
                  <w:tcW w:w="992" w:type="dxa"/>
                  <w:vMerge/>
                </w:tcPr>
                <w:p w14:paraId="6885BC0B" w14:textId="77777777" w:rsidR="004E3868" w:rsidRPr="00282384" w:rsidRDefault="004E3868" w:rsidP="004E3868">
                  <w:pPr>
                    <w:jc w:val="center"/>
                    <w:rPr>
                      <w:rFonts w:asciiTheme="minorEastAsia" w:eastAsiaTheme="minorEastAsia" w:hAnsiTheme="minorEastAsia"/>
                      <w:sz w:val="16"/>
                      <w:szCs w:val="16"/>
                    </w:rPr>
                  </w:pPr>
                </w:p>
              </w:tc>
              <w:tc>
                <w:tcPr>
                  <w:tcW w:w="567" w:type="dxa"/>
                  <w:vMerge/>
                </w:tcPr>
                <w:p w14:paraId="6D8BE622" w14:textId="77777777" w:rsidR="004E3868" w:rsidRPr="00282384" w:rsidRDefault="004E3868" w:rsidP="004E3868">
                  <w:pPr>
                    <w:jc w:val="center"/>
                    <w:rPr>
                      <w:rFonts w:asciiTheme="minorEastAsia" w:eastAsiaTheme="minorEastAsia" w:hAnsiTheme="minorEastAsia"/>
                      <w:sz w:val="16"/>
                      <w:szCs w:val="16"/>
                    </w:rPr>
                  </w:pPr>
                </w:p>
              </w:tc>
            </w:tr>
          </w:tbl>
          <w:p w14:paraId="52AD72EC" w14:textId="643E669C" w:rsidR="00380F4B" w:rsidRPr="00282384" w:rsidRDefault="00380F4B" w:rsidP="00380F4B">
            <w:pPr>
              <w:spacing w:line="300" w:lineRule="exact"/>
              <w:rPr>
                <w:rFonts w:ascii="新細明體"/>
                <w:sz w:val="22"/>
                <w:szCs w:val="22"/>
              </w:rPr>
            </w:pPr>
          </w:p>
          <w:p w14:paraId="3027CF44" w14:textId="2AE021EC"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風險管理政策及風險衡量標準之執行情形：</w:t>
            </w:r>
          </w:p>
          <w:tbl>
            <w:tblPr>
              <w:tblStyle w:val="a7"/>
              <w:tblW w:w="0" w:type="auto"/>
              <w:tblLayout w:type="fixed"/>
              <w:tblLook w:val="04A0" w:firstRow="1" w:lastRow="0" w:firstColumn="1" w:lastColumn="0" w:noHBand="0" w:noVBand="1"/>
            </w:tblPr>
            <w:tblGrid>
              <w:gridCol w:w="988"/>
              <w:gridCol w:w="4383"/>
            </w:tblGrid>
            <w:tr w:rsidR="00380F4B" w:rsidRPr="00282384" w14:paraId="04C36B31" w14:textId="77777777" w:rsidTr="00380F4B">
              <w:tc>
                <w:tcPr>
                  <w:tcW w:w="988" w:type="dxa"/>
                </w:tcPr>
                <w:p w14:paraId="64DC681D" w14:textId="77777777" w:rsidR="00380F4B" w:rsidRPr="00282384" w:rsidRDefault="00380F4B" w:rsidP="00380F4B">
                  <w:pPr>
                    <w:jc w:val="center"/>
                    <w:rPr>
                      <w:rFonts w:asciiTheme="minorEastAsia" w:eastAsiaTheme="minorEastAsia" w:hAnsiTheme="minorEastAsia"/>
                      <w:sz w:val="16"/>
                      <w:szCs w:val="16"/>
                    </w:rPr>
                  </w:pPr>
                  <w:r w:rsidRPr="00282384">
                    <w:rPr>
                      <w:rFonts w:asciiTheme="minorEastAsia" w:eastAsiaTheme="minorEastAsia" w:hAnsiTheme="minorEastAsia" w:cs="微軟正黑體E.." w:hint="eastAsia"/>
                      <w:color w:val="000000"/>
                      <w:sz w:val="16"/>
                      <w:szCs w:val="16"/>
                    </w:rPr>
                    <w:t>風險項目</w:t>
                  </w:r>
                </w:p>
              </w:tc>
              <w:tc>
                <w:tcPr>
                  <w:tcW w:w="4383" w:type="dxa"/>
                </w:tcPr>
                <w:p w14:paraId="76931CC3" w14:textId="77777777" w:rsidR="00380F4B" w:rsidRPr="00282384" w:rsidRDefault="00380F4B" w:rsidP="00380F4B">
                  <w:pPr>
                    <w:jc w:val="center"/>
                    <w:rPr>
                      <w:rFonts w:asciiTheme="minorEastAsia" w:eastAsiaTheme="minorEastAsia" w:hAnsiTheme="minorEastAsia"/>
                      <w:sz w:val="16"/>
                      <w:szCs w:val="16"/>
                    </w:rPr>
                  </w:pPr>
                  <w:r w:rsidRPr="00282384">
                    <w:rPr>
                      <w:rFonts w:asciiTheme="minorEastAsia" w:eastAsiaTheme="minorEastAsia" w:hAnsiTheme="minorEastAsia" w:cs="微軟正黑體E.." w:hint="eastAsia"/>
                      <w:color w:val="000000"/>
                      <w:sz w:val="16"/>
                      <w:szCs w:val="16"/>
                    </w:rPr>
                    <w:t>管理對策</w:t>
                  </w:r>
                </w:p>
              </w:tc>
            </w:tr>
            <w:tr w:rsidR="00EF1397" w:rsidRPr="00282384" w14:paraId="0F856970" w14:textId="77777777" w:rsidTr="00EF1397">
              <w:tc>
                <w:tcPr>
                  <w:tcW w:w="988" w:type="dxa"/>
                </w:tcPr>
                <w:p w14:paraId="7547555B" w14:textId="22CBA1F6" w:rsidR="00EF1397" w:rsidRPr="00282384" w:rsidRDefault="00EF1397" w:rsidP="00380F4B">
                  <w:pPr>
                    <w:jc w:val="center"/>
                    <w:rPr>
                      <w:rFonts w:asciiTheme="minorEastAsia" w:eastAsiaTheme="minorEastAsia" w:hAnsiTheme="minorEastAsia" w:cs="微軟正黑體E.."/>
                      <w:color w:val="000000"/>
                      <w:sz w:val="16"/>
                      <w:szCs w:val="16"/>
                    </w:rPr>
                  </w:pPr>
                  <w:r w:rsidRPr="00EF1397">
                    <w:rPr>
                      <w:rFonts w:asciiTheme="minorEastAsia" w:eastAsiaTheme="minorEastAsia" w:hAnsiTheme="minorEastAsia" w:cs="微軟正黑體E.." w:hint="eastAsia"/>
                      <w:color w:val="000000"/>
                      <w:sz w:val="16"/>
                      <w:szCs w:val="16"/>
                    </w:rPr>
                    <w:t>利率</w:t>
                  </w:r>
                </w:p>
              </w:tc>
              <w:tc>
                <w:tcPr>
                  <w:tcW w:w="4383" w:type="dxa"/>
                </w:tcPr>
                <w:p w14:paraId="4CA27593" w14:textId="67086B59" w:rsidR="00EF1397" w:rsidRPr="00282384" w:rsidRDefault="00EF1397" w:rsidP="00EF1397">
                  <w:pPr>
                    <w:rPr>
                      <w:rFonts w:asciiTheme="minorEastAsia" w:eastAsiaTheme="minorEastAsia" w:hAnsiTheme="minorEastAsia" w:cs="微軟正黑體E.."/>
                      <w:color w:val="000000"/>
                      <w:sz w:val="16"/>
                      <w:szCs w:val="16"/>
                    </w:rPr>
                  </w:pPr>
                  <w:r w:rsidRPr="00EF1397">
                    <w:rPr>
                      <w:rFonts w:asciiTheme="minorEastAsia" w:eastAsiaTheme="minorEastAsia" w:hAnsiTheme="minorEastAsia" w:cs="微軟正黑體E.." w:hint="eastAsia"/>
                      <w:color w:val="000000"/>
                      <w:sz w:val="16"/>
                      <w:szCs w:val="16"/>
                    </w:rPr>
                    <w:t>利率變動風險主要來自於浮動利率借款及固定利率借款，然本公司財務結構尚屬</w:t>
                  </w:r>
                  <w:proofErr w:type="gramStart"/>
                  <w:r w:rsidRPr="00EF1397">
                    <w:rPr>
                      <w:rFonts w:asciiTheme="minorEastAsia" w:eastAsiaTheme="minorEastAsia" w:hAnsiTheme="minorEastAsia" w:cs="微軟正黑體E.." w:hint="eastAsia"/>
                      <w:color w:val="000000"/>
                      <w:sz w:val="16"/>
                      <w:szCs w:val="16"/>
                    </w:rPr>
                    <w:t>健全，</w:t>
                  </w:r>
                  <w:proofErr w:type="gramEnd"/>
                  <w:r w:rsidRPr="00EF1397">
                    <w:rPr>
                      <w:rFonts w:asciiTheme="minorEastAsia" w:eastAsiaTheme="minorEastAsia" w:hAnsiTheme="minorEastAsia" w:cs="微軟正黑體E.." w:hint="eastAsia"/>
                      <w:color w:val="000000"/>
                      <w:sz w:val="16"/>
                      <w:szCs w:val="16"/>
                    </w:rPr>
                    <w:t>與往來之金融機構亦維持長久之合作關係，額度利率水準堪稱合理。</w:t>
                  </w:r>
                </w:p>
              </w:tc>
            </w:tr>
            <w:tr w:rsidR="00380F4B" w:rsidRPr="00282384" w14:paraId="73328623" w14:textId="77777777" w:rsidTr="00380F4B">
              <w:tc>
                <w:tcPr>
                  <w:tcW w:w="988" w:type="dxa"/>
                </w:tcPr>
                <w:p w14:paraId="57F3DE23" w14:textId="77777777" w:rsidR="00380F4B" w:rsidRPr="00282384" w:rsidRDefault="00380F4B" w:rsidP="00380F4B">
                  <w:pPr>
                    <w:pStyle w:val="Pa16"/>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匯率波動</w:t>
                  </w:r>
                </w:p>
                <w:p w14:paraId="419DCC6A" w14:textId="77777777" w:rsidR="00380F4B" w:rsidRPr="00282384" w:rsidRDefault="00380F4B" w:rsidP="00380F4B">
                  <w:pPr>
                    <w:pStyle w:val="Pa16"/>
                    <w:ind w:firstLine="400"/>
                    <w:jc w:val="both"/>
                    <w:rPr>
                      <w:rFonts w:asciiTheme="minorEastAsia" w:eastAsiaTheme="minorEastAsia" w:hAnsiTheme="minorEastAsia" w:cs="微軟正黑體E.."/>
                      <w:color w:val="000000"/>
                      <w:sz w:val="16"/>
                      <w:szCs w:val="16"/>
                    </w:rPr>
                  </w:pPr>
                </w:p>
              </w:tc>
              <w:tc>
                <w:tcPr>
                  <w:tcW w:w="4383" w:type="dxa"/>
                </w:tcPr>
                <w:p w14:paraId="5DB7E755" w14:textId="0805F919" w:rsidR="00380F4B" w:rsidRPr="00282384" w:rsidRDefault="00380F4B" w:rsidP="00380F4B">
                  <w:pPr>
                    <w:pStyle w:val="ac"/>
                    <w:ind w:firstLineChars="0" w:firstLine="0"/>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本公司營業活動係以美金計價之外銷為主，故匯率之波動對本公司將相對產生影響，對於以外幣計價之進銷貨，藉由經常性進銷項目相互沖抵，使匯率變動產生某一程度之避險效果，在必要時，亦採取適當之避險工具，如預售遠期外匯等，以降低匯率波動對公司損益之影響。</w:t>
                  </w:r>
                </w:p>
              </w:tc>
            </w:tr>
            <w:tr w:rsidR="00380F4B" w:rsidRPr="00282384" w14:paraId="58C2E01A" w14:textId="77777777" w:rsidTr="00380F4B">
              <w:tc>
                <w:tcPr>
                  <w:tcW w:w="988" w:type="dxa"/>
                </w:tcPr>
                <w:p w14:paraId="7450D9E2"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通貨膨脹</w:t>
                  </w:r>
                </w:p>
              </w:tc>
              <w:tc>
                <w:tcPr>
                  <w:tcW w:w="4383" w:type="dxa"/>
                </w:tcPr>
                <w:p w14:paraId="5CC3A5F7" w14:textId="77777777"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本公司持續注意外在環境及條件之變動，彈性調整庫存並適當的調整產品售價，以避免通貨膨脹對公司原料成本及損益的影響。</w:t>
                  </w:r>
                </w:p>
              </w:tc>
            </w:tr>
            <w:tr w:rsidR="00380F4B" w:rsidRPr="00282384" w14:paraId="06FE3D64" w14:textId="77777777" w:rsidTr="00380F4B">
              <w:tc>
                <w:tcPr>
                  <w:tcW w:w="988" w:type="dxa"/>
                </w:tcPr>
                <w:p w14:paraId="471C2A73" w14:textId="77777777" w:rsidR="00380F4B" w:rsidRPr="00282384" w:rsidRDefault="00380F4B" w:rsidP="00380F4B">
                  <w:pPr>
                    <w:pStyle w:val="Pa16"/>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投資風險</w:t>
                  </w:r>
                </w:p>
              </w:tc>
              <w:tc>
                <w:tcPr>
                  <w:tcW w:w="4383" w:type="dxa"/>
                </w:tcPr>
                <w:p w14:paraId="1E9551ED" w14:textId="77777777"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從事高風險、高槓桿投資、資金貸與他人、背書保證及衍生性商品交易之政策、獲利或虧損之主要原因及未來因應措施：</w:t>
                  </w:r>
                  <w:r w:rsidRPr="00282384">
                    <w:rPr>
                      <w:rFonts w:asciiTheme="minorEastAsia" w:eastAsiaTheme="minorEastAsia" w:hAnsiTheme="minorEastAsia" w:cs="微軟正黑體"/>
                      <w:color w:val="000000"/>
                      <w:sz w:val="16"/>
                      <w:szCs w:val="16"/>
                    </w:rPr>
                    <w:t xml:space="preserve"> </w:t>
                  </w:r>
                </w:p>
                <w:p w14:paraId="6174A3E6" w14:textId="77777777" w:rsidR="00380F4B" w:rsidRPr="00282384" w:rsidRDefault="00380F4B" w:rsidP="00380F4B">
                  <w:pPr>
                    <w:pStyle w:val="Pa15"/>
                    <w:numPr>
                      <w:ilvl w:val="0"/>
                      <w:numId w:val="15"/>
                    </w:numPr>
                    <w:ind w:left="532" w:hanging="142"/>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本公司目前並未從事高風險、高槓桿投資之行為。</w:t>
                  </w:r>
                </w:p>
                <w:p w14:paraId="52C08E3D" w14:textId="77777777" w:rsidR="00380F4B" w:rsidRPr="00282384" w:rsidRDefault="00380F4B" w:rsidP="00380F4B">
                  <w:pPr>
                    <w:pStyle w:val="a5"/>
                    <w:widowControl/>
                    <w:numPr>
                      <w:ilvl w:val="0"/>
                      <w:numId w:val="15"/>
                    </w:numPr>
                    <w:ind w:left="532" w:hanging="142"/>
                    <w:jc w:val="both"/>
                    <w:rPr>
                      <w:rFonts w:asciiTheme="minorEastAsia" w:eastAsiaTheme="minorEastAsia" w:hAnsiTheme="minorEastAsia" w:cstheme="minorBidi"/>
                      <w:sz w:val="16"/>
                      <w:szCs w:val="16"/>
                    </w:rPr>
                  </w:pPr>
                  <w:r w:rsidRPr="00282384">
                    <w:rPr>
                      <w:rFonts w:asciiTheme="minorEastAsia" w:eastAsiaTheme="minorEastAsia" w:hAnsiTheme="minorEastAsia" w:cs="微軟正黑體" w:hint="eastAsia"/>
                      <w:color w:val="000000"/>
                      <w:sz w:val="16"/>
                      <w:szCs w:val="16"/>
                    </w:rPr>
                    <w:t>本公司辦理為他人背書保證時，</w:t>
                  </w:r>
                  <w:proofErr w:type="gramStart"/>
                  <w:r w:rsidRPr="00282384">
                    <w:rPr>
                      <w:rFonts w:asciiTheme="minorEastAsia" w:eastAsiaTheme="minorEastAsia" w:hAnsiTheme="minorEastAsia" w:cs="微軟正黑體" w:hint="eastAsia"/>
                      <w:color w:val="000000"/>
                      <w:sz w:val="16"/>
                      <w:szCs w:val="16"/>
                    </w:rPr>
                    <w:t>均依本公司</w:t>
                  </w:r>
                  <w:proofErr w:type="gramEnd"/>
                  <w:r w:rsidRPr="00282384">
                    <w:rPr>
                      <w:rFonts w:asciiTheme="minorEastAsia" w:eastAsiaTheme="minorEastAsia" w:hAnsiTheme="minorEastAsia" w:cs="微軟正黑體" w:hint="eastAsia"/>
                      <w:color w:val="000000"/>
                      <w:sz w:val="16"/>
                      <w:szCs w:val="16"/>
                    </w:rPr>
                    <w:t>「背書保證處理辦法」之規定辦理，並經董事會決議同意後始得為之。目前背書保證對象為子公司，背書保證金額以不超過本公司淨值</w:t>
                  </w:r>
                  <w:r w:rsidRPr="00282384">
                    <w:rPr>
                      <w:rFonts w:asciiTheme="minorEastAsia" w:eastAsiaTheme="minorEastAsia" w:hAnsiTheme="minorEastAsia" w:cs="微軟正黑體"/>
                      <w:color w:val="000000"/>
                      <w:sz w:val="16"/>
                      <w:szCs w:val="16"/>
                    </w:rPr>
                    <w:t xml:space="preserve">100% </w:t>
                  </w:r>
                  <w:r w:rsidRPr="00282384">
                    <w:rPr>
                      <w:rFonts w:asciiTheme="minorEastAsia" w:eastAsiaTheme="minorEastAsia" w:hAnsiTheme="minorEastAsia" w:cs="微軟正黑體" w:hint="eastAsia"/>
                      <w:color w:val="000000"/>
                      <w:sz w:val="16"/>
                      <w:szCs w:val="16"/>
                    </w:rPr>
                    <w:t>為限。</w:t>
                  </w:r>
                </w:p>
                <w:p w14:paraId="401D9247" w14:textId="4500D0ED" w:rsidR="00380F4B" w:rsidRPr="00F52387" w:rsidRDefault="00380F4B" w:rsidP="00F52387">
                  <w:pPr>
                    <w:pStyle w:val="a5"/>
                    <w:widowControl/>
                    <w:numPr>
                      <w:ilvl w:val="0"/>
                      <w:numId w:val="15"/>
                    </w:numPr>
                    <w:ind w:left="532" w:hanging="142"/>
                    <w:jc w:val="both"/>
                    <w:rPr>
                      <w:rFonts w:asciiTheme="minorEastAsia" w:eastAsiaTheme="minorEastAsia" w:hAnsiTheme="minorEastAsia" w:cs="微軟正黑體"/>
                      <w:color w:val="000000"/>
                      <w:sz w:val="16"/>
                      <w:szCs w:val="16"/>
                    </w:rPr>
                  </w:pPr>
                  <w:r w:rsidRPr="00F52387">
                    <w:rPr>
                      <w:rFonts w:asciiTheme="minorEastAsia" w:eastAsiaTheme="minorEastAsia" w:hAnsiTheme="minorEastAsia" w:cs="微軟正黑體" w:hint="eastAsia"/>
                      <w:color w:val="000000"/>
                      <w:sz w:val="16"/>
                      <w:szCs w:val="16"/>
                    </w:rPr>
                    <w:t>本公司辦理資金貸與他人時，</w:t>
                  </w:r>
                  <w:proofErr w:type="gramStart"/>
                  <w:r w:rsidRPr="00F52387">
                    <w:rPr>
                      <w:rFonts w:asciiTheme="minorEastAsia" w:eastAsiaTheme="minorEastAsia" w:hAnsiTheme="minorEastAsia" w:cs="微軟正黑體" w:hint="eastAsia"/>
                      <w:color w:val="000000"/>
                      <w:sz w:val="16"/>
                      <w:szCs w:val="16"/>
                    </w:rPr>
                    <w:t>均依本公司</w:t>
                  </w:r>
                  <w:proofErr w:type="gramEnd"/>
                  <w:r w:rsidRPr="00F52387">
                    <w:rPr>
                      <w:rFonts w:asciiTheme="minorEastAsia" w:eastAsiaTheme="minorEastAsia" w:hAnsiTheme="minorEastAsia" w:cs="微軟正黑體" w:hint="eastAsia"/>
                      <w:color w:val="000000"/>
                      <w:sz w:val="16"/>
                      <w:szCs w:val="16"/>
                    </w:rPr>
                    <w:t>「資金貸與他人作業程序」之規定辦理，並經董事會決議同意後始得為之。因短期融通資金而需資金貸</w:t>
                  </w:r>
                  <w:proofErr w:type="gramStart"/>
                  <w:r w:rsidRPr="00F52387">
                    <w:rPr>
                      <w:rFonts w:asciiTheme="minorEastAsia" w:eastAsiaTheme="minorEastAsia" w:hAnsiTheme="minorEastAsia" w:cs="微軟正黑體" w:hint="eastAsia"/>
                      <w:color w:val="000000"/>
                      <w:sz w:val="16"/>
                      <w:szCs w:val="16"/>
                    </w:rPr>
                    <w:t>與</w:t>
                  </w:r>
                  <w:proofErr w:type="gramEnd"/>
                  <w:r w:rsidRPr="00F52387">
                    <w:rPr>
                      <w:rFonts w:asciiTheme="minorEastAsia" w:eastAsiaTheme="minorEastAsia" w:hAnsiTheme="minorEastAsia" w:cs="微軟正黑體" w:hint="eastAsia"/>
                      <w:color w:val="000000"/>
                      <w:sz w:val="16"/>
                      <w:szCs w:val="16"/>
                    </w:rPr>
                    <w:t>，貸與金額以不超過本公司淨值</w:t>
                  </w:r>
                  <w:r w:rsidRPr="00F52387">
                    <w:rPr>
                      <w:rFonts w:asciiTheme="minorEastAsia" w:eastAsiaTheme="minorEastAsia" w:hAnsiTheme="minorEastAsia" w:cs="微軟正黑體"/>
                      <w:color w:val="000000"/>
                      <w:sz w:val="16"/>
                      <w:szCs w:val="16"/>
                    </w:rPr>
                    <w:t>40%</w:t>
                  </w:r>
                  <w:r w:rsidRPr="00F52387">
                    <w:rPr>
                      <w:rFonts w:asciiTheme="minorEastAsia" w:eastAsiaTheme="minorEastAsia" w:hAnsiTheme="minorEastAsia" w:cs="微軟正黑體" w:hint="eastAsia"/>
                      <w:color w:val="000000"/>
                      <w:sz w:val="16"/>
                      <w:szCs w:val="16"/>
                    </w:rPr>
                    <w:t>為限。本公司之子公司直接及間接持有表決權股份百分之百之國外公司間，從事資金貸</w:t>
                  </w:r>
                  <w:proofErr w:type="gramStart"/>
                  <w:r w:rsidRPr="00F52387">
                    <w:rPr>
                      <w:rFonts w:asciiTheme="minorEastAsia" w:eastAsiaTheme="minorEastAsia" w:hAnsiTheme="minorEastAsia" w:cs="微軟正黑體" w:hint="eastAsia"/>
                      <w:color w:val="000000"/>
                      <w:sz w:val="16"/>
                      <w:szCs w:val="16"/>
                    </w:rPr>
                    <w:t>與</w:t>
                  </w:r>
                  <w:proofErr w:type="gramEnd"/>
                  <w:r w:rsidRPr="00F52387">
                    <w:rPr>
                      <w:rFonts w:asciiTheme="minorEastAsia" w:eastAsiaTheme="minorEastAsia" w:hAnsiTheme="minorEastAsia" w:cs="微軟正黑體" w:hint="eastAsia"/>
                      <w:color w:val="000000"/>
                      <w:sz w:val="16"/>
                      <w:szCs w:val="16"/>
                    </w:rPr>
                    <w:t>，貸與總金額以不超過貸出公司淨值</w:t>
                  </w:r>
                  <w:r w:rsidRPr="00F52387">
                    <w:rPr>
                      <w:rFonts w:asciiTheme="minorEastAsia" w:eastAsiaTheme="minorEastAsia" w:hAnsiTheme="minorEastAsia" w:cs="微軟正黑體"/>
                      <w:color w:val="000000"/>
                      <w:sz w:val="16"/>
                      <w:szCs w:val="16"/>
                    </w:rPr>
                    <w:t>200%</w:t>
                  </w:r>
                  <w:r w:rsidRPr="00F52387">
                    <w:rPr>
                      <w:rFonts w:asciiTheme="minorEastAsia" w:eastAsiaTheme="minorEastAsia" w:hAnsiTheme="minorEastAsia" w:cs="微軟正黑體" w:hint="eastAsia"/>
                      <w:color w:val="000000"/>
                      <w:sz w:val="16"/>
                      <w:szCs w:val="16"/>
                    </w:rPr>
                    <w:t>為限；而個別融資金額以不超過貸出公司淨值</w:t>
                  </w:r>
                  <w:r w:rsidRPr="00F52387">
                    <w:rPr>
                      <w:rFonts w:asciiTheme="minorEastAsia" w:eastAsiaTheme="minorEastAsia" w:hAnsiTheme="minorEastAsia" w:cs="微軟正黑體"/>
                      <w:color w:val="000000"/>
                      <w:sz w:val="16"/>
                      <w:szCs w:val="16"/>
                    </w:rPr>
                    <w:t xml:space="preserve">100% </w:t>
                  </w:r>
                  <w:r w:rsidRPr="00F52387">
                    <w:rPr>
                      <w:rFonts w:asciiTheme="minorEastAsia" w:eastAsiaTheme="minorEastAsia" w:hAnsiTheme="minorEastAsia" w:cs="微軟正黑體" w:hint="eastAsia"/>
                      <w:color w:val="000000"/>
                      <w:sz w:val="16"/>
                      <w:szCs w:val="16"/>
                    </w:rPr>
                    <w:t>為限</w:t>
                  </w:r>
                  <w:r w:rsidR="00211EB4" w:rsidRPr="00F52387">
                    <w:rPr>
                      <w:rFonts w:asciiTheme="minorEastAsia" w:eastAsiaTheme="minorEastAsia" w:hAnsiTheme="minorEastAsia" w:cs="微軟正黑體" w:hint="eastAsia"/>
                      <w:color w:val="000000"/>
                      <w:sz w:val="16"/>
                      <w:szCs w:val="16"/>
                    </w:rPr>
                    <w:t>；</w:t>
                  </w:r>
                  <w:r w:rsidR="00211EB4" w:rsidRPr="00F52387">
                    <w:rPr>
                      <w:rFonts w:asciiTheme="minorEastAsia" w:eastAsiaTheme="minorEastAsia" w:hAnsiTheme="minorEastAsia" w:cs="微軟正黑體"/>
                      <w:color w:val="000000"/>
                      <w:sz w:val="16"/>
                      <w:szCs w:val="16"/>
                    </w:rPr>
                    <w:t>202</w:t>
                  </w:r>
                  <w:r w:rsidR="00F52387" w:rsidRPr="00F52387">
                    <w:rPr>
                      <w:rFonts w:asciiTheme="minorEastAsia" w:eastAsiaTheme="minorEastAsia" w:hAnsiTheme="minorEastAsia" w:cs="微軟正黑體"/>
                      <w:color w:val="000000"/>
                      <w:sz w:val="16"/>
                      <w:szCs w:val="16"/>
                    </w:rPr>
                    <w:t>3</w:t>
                  </w:r>
                  <w:r w:rsidR="00211EB4" w:rsidRPr="00F52387">
                    <w:rPr>
                      <w:rFonts w:asciiTheme="minorEastAsia" w:eastAsiaTheme="minorEastAsia" w:hAnsiTheme="minorEastAsia" w:cs="微軟正黑體" w:hint="eastAsia"/>
                      <w:color w:val="000000"/>
                      <w:sz w:val="16"/>
                      <w:szCs w:val="16"/>
                    </w:rPr>
                    <w:t>年度未有資金貸與他人之情形。</w:t>
                  </w:r>
                </w:p>
                <w:p w14:paraId="498178A5" w14:textId="77777777" w:rsidR="00380F4B" w:rsidRPr="00282384" w:rsidRDefault="00380F4B" w:rsidP="00380F4B">
                  <w:pPr>
                    <w:pStyle w:val="a5"/>
                    <w:widowControl/>
                    <w:numPr>
                      <w:ilvl w:val="0"/>
                      <w:numId w:val="15"/>
                    </w:numPr>
                    <w:ind w:left="532" w:hanging="142"/>
                    <w:jc w:val="both"/>
                    <w:rPr>
                      <w:rFonts w:asciiTheme="minorEastAsia" w:eastAsiaTheme="minorEastAsia" w:hAnsiTheme="minorEastAsia" w:cstheme="minorBidi"/>
                      <w:sz w:val="16"/>
                      <w:szCs w:val="16"/>
                    </w:rPr>
                  </w:pPr>
                  <w:r w:rsidRPr="00282384">
                    <w:rPr>
                      <w:rFonts w:asciiTheme="minorEastAsia" w:eastAsiaTheme="minorEastAsia" w:hAnsiTheme="minorEastAsia" w:cs="微軟正黑體" w:hint="eastAsia"/>
                      <w:color w:val="000000"/>
                      <w:sz w:val="16"/>
                      <w:szCs w:val="16"/>
                    </w:rPr>
                    <w:t>本公司從事衍生性商品交易均嚴守公司制定之「取得或處分資產處理程序」，所有遠期外匯交易，主要在規避持有之應收帳款外幣帳款之匯兌風險，不作其他非必要投資之用。</w:t>
                  </w:r>
                </w:p>
              </w:tc>
            </w:tr>
            <w:tr w:rsidR="00380F4B" w:rsidRPr="00282384" w14:paraId="083DF629" w14:textId="77777777" w:rsidTr="00380F4B">
              <w:tc>
                <w:tcPr>
                  <w:tcW w:w="988" w:type="dxa"/>
                </w:tcPr>
                <w:p w14:paraId="6285EAEF"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lastRenderedPageBreak/>
                    <w:t>國內外政策及法律變動</w:t>
                  </w:r>
                </w:p>
              </w:tc>
              <w:tc>
                <w:tcPr>
                  <w:tcW w:w="4383" w:type="dxa"/>
                </w:tcPr>
                <w:p w14:paraId="4692C936" w14:textId="77777777"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針對政府政策及主管機關之相關法令，本公司業已配合辦理，目前對財務業務尚無重大影響。</w:t>
                  </w:r>
                </w:p>
              </w:tc>
            </w:tr>
            <w:tr w:rsidR="00380F4B" w:rsidRPr="00282384" w14:paraId="792C3312" w14:textId="77777777" w:rsidTr="00380F4B">
              <w:tc>
                <w:tcPr>
                  <w:tcW w:w="988" w:type="dxa"/>
                </w:tcPr>
                <w:p w14:paraId="4C1938B1"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科技及產業變動</w:t>
                  </w:r>
                </w:p>
              </w:tc>
              <w:tc>
                <w:tcPr>
                  <w:tcW w:w="4383" w:type="dxa"/>
                </w:tcPr>
                <w:p w14:paraId="7EA0C82C" w14:textId="094630D4"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本公司致力於新產品及技術之取得及研發，除不定期與國內外研究單位策略合作外，</w:t>
                  </w:r>
                  <w:proofErr w:type="gramStart"/>
                  <w:r w:rsidRPr="00282384">
                    <w:rPr>
                      <w:rFonts w:asciiTheme="minorEastAsia" w:eastAsiaTheme="minorEastAsia" w:hAnsiTheme="minorEastAsia" w:cs="微軟正黑體" w:hint="eastAsia"/>
                      <w:color w:val="000000"/>
                      <w:sz w:val="16"/>
                      <w:szCs w:val="16"/>
                    </w:rPr>
                    <w:t>開發部亦隨時</w:t>
                  </w:r>
                  <w:proofErr w:type="gramEnd"/>
                  <w:r w:rsidRPr="00282384">
                    <w:rPr>
                      <w:rFonts w:asciiTheme="minorEastAsia" w:eastAsiaTheme="minorEastAsia" w:hAnsiTheme="minorEastAsia" w:cs="微軟正黑體" w:hint="eastAsia"/>
                      <w:color w:val="000000"/>
                      <w:sz w:val="16"/>
                      <w:szCs w:val="16"/>
                    </w:rPr>
                    <w:t>掌握市場相關之科技、專利等之脈動。本公司已訂定資訊管理辦法，以落實內控制度與維護資訊安全政策，資訊部門執行作業依本公司規定程序能落實執行，確保資料完成性與安全性。最近年度及截至年報刊印日止，本公司並無重大科技改變或產業變化，致對財務業務有重大影響之情事。</w:t>
                  </w:r>
                </w:p>
              </w:tc>
            </w:tr>
            <w:tr w:rsidR="00380F4B" w:rsidRPr="00282384" w14:paraId="5F9B3633" w14:textId="77777777" w:rsidTr="00380F4B">
              <w:tc>
                <w:tcPr>
                  <w:tcW w:w="988" w:type="dxa"/>
                </w:tcPr>
                <w:p w14:paraId="2FB039BE"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智慧財產權管理問題</w:t>
                  </w:r>
                </w:p>
              </w:tc>
              <w:tc>
                <w:tcPr>
                  <w:tcW w:w="4383" w:type="dxa"/>
                </w:tcPr>
                <w:p w14:paraId="2C9808ED" w14:textId="64CBF2D4"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國際智慧權的競爭，已不是單純的侵權鑑定問題，需演變為阻止對手成長的商業；上福全球除了確保產品本身</w:t>
                  </w:r>
                  <w:proofErr w:type="gramStart"/>
                  <w:r w:rsidRPr="00282384">
                    <w:rPr>
                      <w:rFonts w:asciiTheme="minorEastAsia" w:eastAsiaTheme="minorEastAsia" w:hAnsiTheme="minorEastAsia" w:cs="微軟正黑體" w:hint="eastAsia"/>
                      <w:color w:val="000000"/>
                      <w:sz w:val="16"/>
                      <w:szCs w:val="16"/>
                    </w:rPr>
                    <w:t>不</w:t>
                  </w:r>
                  <w:proofErr w:type="gramEnd"/>
                  <w:r w:rsidRPr="00282384">
                    <w:rPr>
                      <w:rFonts w:asciiTheme="minorEastAsia" w:eastAsiaTheme="minorEastAsia" w:hAnsiTheme="minorEastAsia" w:cs="微軟正黑體" w:hint="eastAsia"/>
                      <w:color w:val="000000"/>
                      <w:sz w:val="16"/>
                      <w:szCs w:val="16"/>
                    </w:rPr>
                    <w:t>侵權專利外，也已著手防患國際大廠採取上述商業行為的機制。</w:t>
                  </w:r>
                  <w:r w:rsidRPr="00282384">
                    <w:rPr>
                      <w:rFonts w:asciiTheme="minorEastAsia" w:eastAsiaTheme="minorEastAsia" w:hAnsiTheme="minorEastAsia" w:cs="微軟正黑體"/>
                      <w:color w:val="000000"/>
                      <w:sz w:val="16"/>
                      <w:szCs w:val="16"/>
                    </w:rPr>
                    <w:t>1998</w:t>
                  </w:r>
                  <w:r w:rsidRPr="00282384">
                    <w:rPr>
                      <w:rFonts w:asciiTheme="minorEastAsia" w:eastAsiaTheme="minorEastAsia" w:hAnsiTheme="minorEastAsia" w:cs="微軟正黑體" w:hint="eastAsia"/>
                      <w:color w:val="000000"/>
                      <w:sz w:val="16"/>
                      <w:szCs w:val="16"/>
                    </w:rPr>
                    <w:t>年本公司成立專利組，建立良好的智權管理工作，研發及銷售自有專利權之產品。</w:t>
                  </w:r>
                </w:p>
              </w:tc>
            </w:tr>
            <w:tr w:rsidR="00380F4B" w:rsidRPr="00282384" w14:paraId="6D4B4C4B" w14:textId="77777777" w:rsidTr="00380F4B">
              <w:tc>
                <w:tcPr>
                  <w:tcW w:w="988" w:type="dxa"/>
                </w:tcPr>
                <w:p w14:paraId="607B3504"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 w:hint="eastAsia"/>
                      <w:color w:val="000000"/>
                      <w:sz w:val="16"/>
                      <w:szCs w:val="16"/>
                    </w:rPr>
                    <w:t>進貨或銷貨集中</w:t>
                  </w:r>
                </w:p>
              </w:tc>
              <w:tc>
                <w:tcPr>
                  <w:tcW w:w="4383" w:type="dxa"/>
                </w:tcPr>
                <w:p w14:paraId="69988A3A" w14:textId="7F2FA998" w:rsidR="00EF1397" w:rsidRPr="00EF1397" w:rsidRDefault="00EF1397" w:rsidP="00EF1397">
                  <w:pPr>
                    <w:pStyle w:val="Pa15"/>
                    <w:ind w:left="453" w:hanging="488"/>
                    <w:jc w:val="both"/>
                    <w:rPr>
                      <w:rFonts w:asciiTheme="minorEastAsia" w:eastAsiaTheme="minorEastAsia" w:hAnsiTheme="minorEastAsia" w:cs="微軟正黑體"/>
                      <w:color w:val="000000"/>
                      <w:sz w:val="16"/>
                      <w:szCs w:val="16"/>
                    </w:rPr>
                  </w:pPr>
                  <w:r w:rsidRPr="00EF1397">
                    <w:rPr>
                      <w:rFonts w:asciiTheme="minorEastAsia" w:eastAsiaTheme="minorEastAsia" w:hAnsiTheme="minorEastAsia" w:cs="微軟正黑體" w:hint="eastAsia"/>
                      <w:color w:val="000000"/>
                      <w:sz w:val="16"/>
                      <w:szCs w:val="16"/>
                    </w:rPr>
                    <w:t>進貨：</w:t>
                  </w:r>
                  <w:r w:rsidRPr="00760BE9">
                    <w:rPr>
                      <w:rFonts w:asciiTheme="minorEastAsia" w:eastAsiaTheme="minorEastAsia" w:hAnsiTheme="minorEastAsia" w:cs="微軟正黑體" w:hint="eastAsia"/>
                      <w:color w:val="000000"/>
                      <w:sz w:val="16"/>
                      <w:szCs w:val="16"/>
                    </w:rPr>
                    <w:t>202</w:t>
                  </w:r>
                  <w:r w:rsidR="00760BE9" w:rsidRPr="00760BE9">
                    <w:rPr>
                      <w:rFonts w:asciiTheme="minorEastAsia" w:eastAsiaTheme="minorEastAsia" w:hAnsiTheme="minorEastAsia" w:cs="微軟正黑體"/>
                      <w:color w:val="000000"/>
                      <w:sz w:val="16"/>
                      <w:szCs w:val="16"/>
                    </w:rPr>
                    <w:t>3</w:t>
                  </w:r>
                  <w:r w:rsidRPr="00EF1397">
                    <w:rPr>
                      <w:rFonts w:asciiTheme="minorEastAsia" w:eastAsiaTheme="minorEastAsia" w:hAnsiTheme="minorEastAsia" w:cs="微軟正黑體" w:hint="eastAsia"/>
                      <w:color w:val="000000"/>
                      <w:sz w:val="16"/>
                      <w:szCs w:val="16"/>
                    </w:rPr>
                    <w:t>年最大進貨廠商</w:t>
                  </w:r>
                  <w:r w:rsidR="003C477A">
                    <w:rPr>
                      <w:rFonts w:asciiTheme="minorEastAsia" w:eastAsiaTheme="minorEastAsia" w:hAnsiTheme="minorEastAsia" w:cs="微軟正黑體" w:hint="eastAsia"/>
                      <w:color w:val="000000"/>
                      <w:sz w:val="16"/>
                      <w:szCs w:val="16"/>
                    </w:rPr>
                    <w:t>未達</w:t>
                  </w:r>
                  <w:r w:rsidRPr="00EF1397">
                    <w:rPr>
                      <w:rFonts w:asciiTheme="minorEastAsia" w:eastAsiaTheme="minorEastAsia" w:hAnsiTheme="minorEastAsia" w:cs="微軟正黑體" w:hint="eastAsia"/>
                      <w:color w:val="000000"/>
                      <w:sz w:val="16"/>
                      <w:szCs w:val="16"/>
                    </w:rPr>
                    <w:t>進貨總額</w:t>
                  </w:r>
                  <w:r w:rsidR="003C477A" w:rsidRPr="003C477A">
                    <w:rPr>
                      <w:rFonts w:asciiTheme="minorEastAsia" w:eastAsiaTheme="minorEastAsia" w:hAnsiTheme="minorEastAsia" w:cs="微軟正黑體"/>
                      <w:color w:val="000000"/>
                      <w:sz w:val="16"/>
                      <w:szCs w:val="16"/>
                    </w:rPr>
                    <w:t>20</w:t>
                  </w:r>
                  <w:r w:rsidRPr="003C477A">
                    <w:rPr>
                      <w:rFonts w:asciiTheme="minorEastAsia" w:eastAsiaTheme="minorEastAsia" w:hAnsiTheme="minorEastAsia" w:cs="微軟正黑體" w:hint="eastAsia"/>
                      <w:color w:val="000000"/>
                      <w:sz w:val="16"/>
                      <w:szCs w:val="16"/>
                    </w:rPr>
                    <w:t>%</w:t>
                  </w:r>
                  <w:r w:rsidRPr="00EF1397">
                    <w:rPr>
                      <w:rFonts w:asciiTheme="minorEastAsia" w:eastAsiaTheme="minorEastAsia" w:hAnsiTheme="minorEastAsia" w:cs="微軟正黑體" w:hint="eastAsia"/>
                      <w:color w:val="000000"/>
                      <w:sz w:val="16"/>
                      <w:szCs w:val="16"/>
                    </w:rPr>
                    <w:t>，並無進貨集中之風險。</w:t>
                  </w:r>
                </w:p>
                <w:p w14:paraId="330F4EB5" w14:textId="6AC8721E" w:rsidR="00380F4B" w:rsidRPr="00282384" w:rsidRDefault="00EF1397" w:rsidP="00EF1397">
                  <w:pPr>
                    <w:pStyle w:val="Pa15"/>
                    <w:ind w:left="453" w:hanging="488"/>
                    <w:jc w:val="both"/>
                    <w:rPr>
                      <w:rFonts w:asciiTheme="minorEastAsia" w:eastAsiaTheme="minorEastAsia" w:hAnsiTheme="minorEastAsia" w:cs="微軟正黑體"/>
                      <w:color w:val="000000"/>
                      <w:sz w:val="16"/>
                      <w:szCs w:val="16"/>
                    </w:rPr>
                  </w:pPr>
                  <w:r w:rsidRPr="00EF1397">
                    <w:rPr>
                      <w:rFonts w:asciiTheme="minorEastAsia" w:eastAsiaTheme="minorEastAsia" w:hAnsiTheme="minorEastAsia" w:cs="微軟正黑體" w:hint="eastAsia"/>
                      <w:color w:val="000000"/>
                      <w:sz w:val="16"/>
                      <w:szCs w:val="16"/>
                    </w:rPr>
                    <w:t>銷貨：</w:t>
                  </w:r>
                  <w:r w:rsidRPr="00760BE9">
                    <w:rPr>
                      <w:rFonts w:asciiTheme="minorEastAsia" w:eastAsiaTheme="minorEastAsia" w:hAnsiTheme="minorEastAsia" w:cs="微軟正黑體" w:hint="eastAsia"/>
                      <w:color w:val="000000"/>
                      <w:sz w:val="16"/>
                      <w:szCs w:val="16"/>
                    </w:rPr>
                    <w:t>202</w:t>
                  </w:r>
                  <w:r w:rsidR="00760BE9" w:rsidRPr="00760BE9">
                    <w:rPr>
                      <w:rFonts w:asciiTheme="minorEastAsia" w:eastAsiaTheme="minorEastAsia" w:hAnsiTheme="minorEastAsia" w:cs="微軟正黑體"/>
                      <w:color w:val="000000"/>
                      <w:sz w:val="16"/>
                      <w:szCs w:val="16"/>
                    </w:rPr>
                    <w:t>3</w:t>
                  </w:r>
                  <w:r w:rsidRPr="00EF1397">
                    <w:rPr>
                      <w:rFonts w:asciiTheme="minorEastAsia" w:eastAsiaTheme="minorEastAsia" w:hAnsiTheme="minorEastAsia" w:cs="微軟正黑體" w:hint="eastAsia"/>
                      <w:color w:val="000000"/>
                      <w:sz w:val="16"/>
                      <w:szCs w:val="16"/>
                    </w:rPr>
                    <w:t>年無對單一客戶之銷貨收入佔銷貨</w:t>
                  </w:r>
                  <w:r w:rsidRPr="00760BE9">
                    <w:rPr>
                      <w:rFonts w:asciiTheme="minorEastAsia" w:eastAsiaTheme="minorEastAsia" w:hAnsiTheme="minorEastAsia" w:cs="微軟正黑體" w:hint="eastAsia"/>
                      <w:color w:val="000000"/>
                      <w:sz w:val="16"/>
                      <w:szCs w:val="16"/>
                    </w:rPr>
                    <w:t>淨額10%</w:t>
                  </w:r>
                  <w:r w:rsidRPr="00EF1397">
                    <w:rPr>
                      <w:rFonts w:asciiTheme="minorEastAsia" w:eastAsiaTheme="minorEastAsia" w:hAnsiTheme="minorEastAsia" w:cs="微軟正黑體" w:hint="eastAsia"/>
                      <w:color w:val="000000"/>
                      <w:sz w:val="16"/>
                      <w:szCs w:val="16"/>
                    </w:rPr>
                    <w:t>以上之客戶，並無銷貨集中之風險。</w:t>
                  </w:r>
                </w:p>
              </w:tc>
            </w:tr>
            <w:tr w:rsidR="00380F4B" w:rsidRPr="00282384" w14:paraId="3320AF5D" w14:textId="77777777" w:rsidTr="00380F4B">
              <w:tc>
                <w:tcPr>
                  <w:tcW w:w="988" w:type="dxa"/>
                </w:tcPr>
                <w:p w14:paraId="555D5422" w14:textId="77777777" w:rsidR="00380F4B" w:rsidRPr="00282384" w:rsidRDefault="00380F4B" w:rsidP="00380F4B">
                  <w:pPr>
                    <w:pStyle w:val="Pa16"/>
                    <w:jc w:val="both"/>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人才需求</w:t>
                  </w:r>
                </w:p>
              </w:tc>
              <w:tc>
                <w:tcPr>
                  <w:tcW w:w="4383" w:type="dxa"/>
                </w:tcPr>
                <w:p w14:paraId="7871719E" w14:textId="77777777" w:rsidR="00380F4B" w:rsidRPr="00282384" w:rsidRDefault="00380F4B" w:rsidP="00380F4B">
                  <w:pPr>
                    <w:pStyle w:val="Pa15"/>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由於本公司發展迅速，使研發人才和行銷人才需求增加，除從外部廣納人才，另提供公司內部訓練、內部輪調制、改善提案制及員工分紅等制度，以留住專業人才。</w:t>
                  </w:r>
                </w:p>
              </w:tc>
            </w:tr>
            <w:tr w:rsidR="00380F4B" w:rsidRPr="00282384" w14:paraId="78A74381" w14:textId="77777777" w:rsidTr="00380F4B">
              <w:tc>
                <w:tcPr>
                  <w:tcW w:w="988" w:type="dxa"/>
                </w:tcPr>
                <w:p w14:paraId="07F44B18" w14:textId="77777777" w:rsidR="00380F4B" w:rsidRPr="00282384" w:rsidRDefault="00380F4B" w:rsidP="00380F4B">
                  <w:pPr>
                    <w:pStyle w:val="Pa16"/>
                    <w:jc w:val="both"/>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氣候變遷風險</w:t>
                  </w:r>
                </w:p>
                <w:p w14:paraId="41F1960F" w14:textId="77777777" w:rsidR="00380F4B" w:rsidRPr="00282384" w:rsidRDefault="00380F4B" w:rsidP="00380F4B">
                  <w:pPr>
                    <w:rPr>
                      <w:rFonts w:asciiTheme="minorEastAsia" w:eastAsiaTheme="minorEastAsia" w:hAnsiTheme="minorEastAsia"/>
                      <w:sz w:val="16"/>
                      <w:szCs w:val="16"/>
                    </w:rPr>
                  </w:pPr>
                </w:p>
              </w:tc>
              <w:tc>
                <w:tcPr>
                  <w:tcW w:w="4383" w:type="dxa"/>
                </w:tcPr>
                <w:p w14:paraId="6C169C15" w14:textId="7FE89A60" w:rsidR="00380F4B" w:rsidRPr="00282384" w:rsidRDefault="00380F4B" w:rsidP="00380F4B">
                  <w:pPr>
                    <w:pStyle w:val="ac"/>
                    <w:ind w:firstLineChars="0" w:firstLine="0"/>
                    <w:rPr>
                      <w:rFonts w:asciiTheme="minorEastAsia" w:eastAsiaTheme="minorEastAsia" w:hAnsiTheme="minorEastAsia" w:cs="微軟正黑體"/>
                      <w:color w:val="000000"/>
                      <w:sz w:val="16"/>
                      <w:szCs w:val="16"/>
                    </w:rPr>
                  </w:pPr>
                  <w:r w:rsidRPr="00282384">
                    <w:rPr>
                      <w:rFonts w:asciiTheme="minorEastAsia" w:eastAsiaTheme="minorEastAsia" w:hAnsiTheme="minorEastAsia" w:cs="微軟正黑體" w:hint="eastAsia"/>
                      <w:color w:val="000000"/>
                      <w:sz w:val="16"/>
                      <w:szCs w:val="16"/>
                    </w:rPr>
                    <w:t>本公司</w:t>
                  </w:r>
                  <w:r w:rsidR="009216A9">
                    <w:rPr>
                      <w:rFonts w:asciiTheme="minorEastAsia" w:eastAsiaTheme="minorEastAsia" w:hAnsiTheme="minorEastAsia" w:cs="微軟正黑體"/>
                      <w:color w:val="000000"/>
                      <w:sz w:val="16"/>
                      <w:szCs w:val="16"/>
                    </w:rPr>
                    <w:t>ESG</w:t>
                  </w:r>
                  <w:r w:rsidRPr="00282384">
                    <w:rPr>
                      <w:rFonts w:asciiTheme="minorEastAsia" w:eastAsiaTheme="minorEastAsia" w:hAnsiTheme="minorEastAsia" w:cs="微軟正黑體" w:hint="eastAsia"/>
                      <w:color w:val="000000"/>
                      <w:sz w:val="16"/>
                      <w:szCs w:val="16"/>
                    </w:rPr>
                    <w:t>編輯小組參考國際金融穩定委員會（</w:t>
                  </w:r>
                  <w:r w:rsidRPr="00282384">
                    <w:rPr>
                      <w:rFonts w:asciiTheme="minorEastAsia" w:eastAsiaTheme="minorEastAsia" w:hAnsiTheme="minorEastAsia" w:cs="微軟正黑體"/>
                      <w:color w:val="000000"/>
                      <w:sz w:val="16"/>
                      <w:szCs w:val="16"/>
                    </w:rPr>
                    <w:t>Financial Stability Board, FSB</w:t>
                  </w:r>
                  <w:r w:rsidRPr="00282384">
                    <w:rPr>
                      <w:rFonts w:asciiTheme="minorEastAsia" w:eastAsiaTheme="minorEastAsia" w:hAnsiTheme="minorEastAsia" w:cs="微軟正黑體" w:hint="eastAsia"/>
                      <w:color w:val="000000"/>
                      <w:sz w:val="16"/>
                      <w:szCs w:val="16"/>
                    </w:rPr>
                    <w:t>）發布之</w:t>
                  </w:r>
                  <w:r w:rsidRPr="00282384">
                    <w:rPr>
                      <w:rFonts w:asciiTheme="minorEastAsia" w:eastAsiaTheme="minorEastAsia" w:hAnsiTheme="minorEastAsia" w:cs="微軟正黑體"/>
                      <w:color w:val="000000"/>
                      <w:sz w:val="16"/>
                      <w:szCs w:val="16"/>
                    </w:rPr>
                    <w:t>TCFD</w:t>
                  </w:r>
                  <w:r w:rsidRPr="00282384">
                    <w:rPr>
                      <w:rFonts w:asciiTheme="minorEastAsia" w:eastAsiaTheme="minorEastAsia" w:hAnsiTheme="minorEastAsia" w:cs="微軟正黑體" w:hint="eastAsia"/>
                      <w:color w:val="000000"/>
                      <w:sz w:val="16"/>
                      <w:szCs w:val="16"/>
                    </w:rPr>
                    <w:t>（</w:t>
                  </w:r>
                  <w:r w:rsidRPr="00282384">
                    <w:rPr>
                      <w:rFonts w:asciiTheme="minorEastAsia" w:eastAsiaTheme="minorEastAsia" w:hAnsiTheme="minorEastAsia" w:cs="微軟正黑體"/>
                      <w:color w:val="000000"/>
                      <w:sz w:val="16"/>
                      <w:szCs w:val="16"/>
                    </w:rPr>
                    <w:t>Task Force on Climate-Related Financial Disclosures</w:t>
                  </w:r>
                  <w:r w:rsidRPr="00282384">
                    <w:rPr>
                      <w:rFonts w:asciiTheme="minorEastAsia" w:eastAsiaTheme="minorEastAsia" w:hAnsiTheme="minorEastAsia" w:cs="微軟正黑體" w:hint="eastAsia"/>
                      <w:color w:val="000000"/>
                      <w:sz w:val="16"/>
                      <w:szCs w:val="16"/>
                    </w:rPr>
                    <w:t>）氣候相關財務資訊揭露建議書之架構進行風險與機會鑑別。</w:t>
                  </w:r>
                </w:p>
                <w:p w14:paraId="3A6EBB47" w14:textId="77777777" w:rsidR="00380F4B" w:rsidRPr="00282384" w:rsidRDefault="00380F4B" w:rsidP="00380F4B">
                  <w:pPr>
                    <w:pStyle w:val="ac"/>
                    <w:numPr>
                      <w:ilvl w:val="0"/>
                      <w:numId w:val="16"/>
                    </w:numPr>
                    <w:ind w:left="462" w:firstLineChars="0" w:hanging="142"/>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因公司產業特性，製造階段能資源依賴性較低，且位於梧棲工業區內，屬地勢較高區域，歷年無因水災造成財務損失。</w:t>
                  </w:r>
                </w:p>
                <w:p w14:paraId="45137121" w14:textId="000FF734" w:rsidR="00380F4B" w:rsidRPr="00282384" w:rsidRDefault="00380F4B" w:rsidP="00380F4B">
                  <w:pPr>
                    <w:pStyle w:val="ac"/>
                    <w:numPr>
                      <w:ilvl w:val="0"/>
                      <w:numId w:val="16"/>
                    </w:numPr>
                    <w:ind w:left="460" w:firstLineChars="0" w:hanging="142"/>
                    <w:rPr>
                      <w:rFonts w:asciiTheme="minorEastAsia" w:eastAsiaTheme="minorEastAsia" w:hAnsiTheme="minorEastAsia" w:cs="微軟正黑體E.."/>
                      <w:color w:val="000000"/>
                      <w:sz w:val="16"/>
                      <w:szCs w:val="16"/>
                    </w:rPr>
                  </w:pPr>
                  <w:r w:rsidRPr="00282384">
                    <w:rPr>
                      <w:rFonts w:asciiTheme="minorEastAsia" w:eastAsiaTheme="minorEastAsia" w:hAnsiTheme="minorEastAsia" w:cs="微軟正黑體E.." w:hint="eastAsia"/>
                      <w:color w:val="000000"/>
                      <w:sz w:val="16"/>
                      <w:szCs w:val="16"/>
                    </w:rPr>
                    <w:t>依據</w:t>
                  </w:r>
                  <w:proofErr w:type="gramStart"/>
                  <w:r w:rsidRPr="00282384">
                    <w:rPr>
                      <w:rFonts w:asciiTheme="minorEastAsia" w:eastAsiaTheme="minorEastAsia" w:hAnsiTheme="minorEastAsia" w:cs="微軟正黑體E.." w:hint="eastAsia"/>
                      <w:color w:val="000000"/>
                      <w:sz w:val="16"/>
                      <w:szCs w:val="16"/>
                    </w:rPr>
                    <w:t>臺</w:t>
                  </w:r>
                  <w:proofErr w:type="gramEnd"/>
                  <w:r w:rsidRPr="00282384">
                    <w:rPr>
                      <w:rFonts w:asciiTheme="minorEastAsia" w:eastAsiaTheme="minorEastAsia" w:hAnsiTheme="minorEastAsia" w:cs="微軟正黑體E.." w:hint="eastAsia"/>
                      <w:color w:val="000000"/>
                      <w:sz w:val="16"/>
                      <w:szCs w:val="16"/>
                    </w:rPr>
                    <w:t>中市發展低碳城市自治條例第</w:t>
                  </w:r>
                  <w:r w:rsidRPr="00282384">
                    <w:rPr>
                      <w:rFonts w:asciiTheme="minorEastAsia" w:eastAsiaTheme="minorEastAsia" w:hAnsiTheme="minorEastAsia" w:cs="微軟正黑體E.."/>
                      <w:color w:val="000000"/>
                      <w:sz w:val="16"/>
                      <w:szCs w:val="16"/>
                    </w:rPr>
                    <w:t xml:space="preserve">22 </w:t>
                  </w:r>
                  <w:r w:rsidRPr="00282384">
                    <w:rPr>
                      <w:rFonts w:asciiTheme="minorEastAsia" w:eastAsiaTheme="minorEastAsia" w:hAnsiTheme="minorEastAsia" w:cs="微軟正黑體E.." w:hint="eastAsia"/>
                      <w:color w:val="000000"/>
                      <w:sz w:val="16"/>
                      <w:szCs w:val="16"/>
                    </w:rPr>
                    <w:t>條規定，本公司為應設置再生能源發電設備之用電場所。</w:t>
                  </w:r>
                  <w:r w:rsidRPr="00282384">
                    <w:rPr>
                      <w:rFonts w:asciiTheme="minorEastAsia" w:eastAsiaTheme="minorEastAsia" w:hAnsiTheme="minorEastAsia" w:cs="微軟正黑體E.."/>
                      <w:color w:val="000000"/>
                      <w:sz w:val="16"/>
                      <w:szCs w:val="16"/>
                    </w:rPr>
                    <w:t>202</w:t>
                  </w:r>
                  <w:r w:rsidR="00760BE9">
                    <w:rPr>
                      <w:rFonts w:asciiTheme="minorEastAsia" w:eastAsiaTheme="minorEastAsia" w:hAnsiTheme="minorEastAsia" w:cs="微軟正黑體E.."/>
                      <w:color w:val="000000"/>
                      <w:sz w:val="16"/>
                      <w:szCs w:val="16"/>
                    </w:rPr>
                    <w:t>2</w:t>
                  </w:r>
                  <w:r w:rsidRPr="00282384">
                    <w:rPr>
                      <w:rFonts w:asciiTheme="minorEastAsia" w:eastAsiaTheme="minorEastAsia" w:hAnsiTheme="minorEastAsia" w:cs="微軟正黑體E.."/>
                      <w:color w:val="000000"/>
                      <w:sz w:val="16"/>
                      <w:szCs w:val="16"/>
                    </w:rPr>
                    <w:t xml:space="preserve"> </w:t>
                  </w:r>
                  <w:r w:rsidRPr="00282384">
                    <w:rPr>
                      <w:rFonts w:asciiTheme="minorEastAsia" w:eastAsiaTheme="minorEastAsia" w:hAnsiTheme="minorEastAsia" w:cs="微軟正黑體E.." w:hint="eastAsia"/>
                      <w:color w:val="000000"/>
                      <w:sz w:val="16"/>
                      <w:szCs w:val="16"/>
                    </w:rPr>
                    <w:t>年本廠用電契約容量資料為</w:t>
                  </w:r>
                  <w:r w:rsidRPr="00282384">
                    <w:rPr>
                      <w:rFonts w:asciiTheme="minorEastAsia" w:eastAsiaTheme="minorEastAsia" w:hAnsiTheme="minorEastAsia" w:cs="微軟正黑體E.."/>
                      <w:color w:val="000000"/>
                      <w:sz w:val="16"/>
                      <w:szCs w:val="16"/>
                    </w:rPr>
                    <w:t xml:space="preserve">1,360 </w:t>
                  </w:r>
                  <w:r w:rsidRPr="00282384">
                    <w:rPr>
                      <w:rFonts w:asciiTheme="minorEastAsia" w:eastAsiaTheme="minorEastAsia" w:hAnsiTheme="minorEastAsia" w:cs="微軟正黑體E.." w:hint="eastAsia"/>
                      <w:color w:val="000000"/>
                      <w:sz w:val="16"/>
                      <w:szCs w:val="16"/>
                    </w:rPr>
                    <w:t>千瓦，應設置至少</w:t>
                  </w:r>
                  <w:r w:rsidRPr="00282384">
                    <w:rPr>
                      <w:rFonts w:asciiTheme="minorEastAsia" w:eastAsiaTheme="minorEastAsia" w:hAnsiTheme="minorEastAsia" w:cs="微軟正黑體E.."/>
                      <w:color w:val="000000"/>
                      <w:sz w:val="16"/>
                      <w:szCs w:val="16"/>
                    </w:rPr>
                    <w:t xml:space="preserve">136 </w:t>
                  </w:r>
                  <w:r w:rsidRPr="00282384">
                    <w:rPr>
                      <w:rFonts w:asciiTheme="minorEastAsia" w:eastAsiaTheme="minorEastAsia" w:hAnsiTheme="minorEastAsia" w:cs="微軟正黑體E.." w:hint="eastAsia"/>
                      <w:color w:val="000000"/>
                      <w:sz w:val="16"/>
                      <w:szCs w:val="16"/>
                    </w:rPr>
                    <w:t>千瓦以上之再生能源設備。上福全球已完成建置太陽光電發電設備</w:t>
                  </w:r>
                  <w:r w:rsidR="00EF1397">
                    <w:rPr>
                      <w:rFonts w:asciiTheme="minorEastAsia" w:eastAsiaTheme="minorEastAsia" w:hAnsiTheme="minorEastAsia" w:cs="微軟正黑體E.."/>
                      <w:color w:val="000000"/>
                      <w:sz w:val="16"/>
                      <w:szCs w:val="16"/>
                    </w:rPr>
                    <w:t>999.79</w:t>
                  </w:r>
                  <w:r w:rsidRPr="00282384">
                    <w:rPr>
                      <w:rFonts w:asciiTheme="minorEastAsia" w:eastAsiaTheme="minorEastAsia" w:hAnsiTheme="minorEastAsia" w:cs="微軟正黑體E.."/>
                      <w:color w:val="000000"/>
                      <w:sz w:val="16"/>
                      <w:szCs w:val="16"/>
                    </w:rPr>
                    <w:t xml:space="preserve"> </w:t>
                  </w:r>
                  <w:r w:rsidRPr="00282384">
                    <w:rPr>
                      <w:rFonts w:asciiTheme="minorEastAsia" w:eastAsiaTheme="minorEastAsia" w:hAnsiTheme="minorEastAsia" w:cs="微軟正黑體E.." w:hint="eastAsia"/>
                      <w:color w:val="000000"/>
                      <w:sz w:val="16"/>
                      <w:szCs w:val="16"/>
                    </w:rPr>
                    <w:t>千瓦，</w:t>
                  </w:r>
                  <w:r w:rsidRPr="00282384">
                    <w:rPr>
                      <w:rFonts w:asciiTheme="minorEastAsia" w:eastAsiaTheme="minorEastAsia" w:hAnsiTheme="minorEastAsia" w:cs="微軟正黑體E.."/>
                      <w:color w:val="000000"/>
                      <w:sz w:val="16"/>
                      <w:szCs w:val="16"/>
                    </w:rPr>
                    <w:t xml:space="preserve"> </w:t>
                  </w:r>
                  <w:r w:rsidRPr="00282384">
                    <w:rPr>
                      <w:rFonts w:asciiTheme="minorEastAsia" w:eastAsiaTheme="minorEastAsia" w:hAnsiTheme="minorEastAsia" w:cs="微軟正黑體E.." w:hint="eastAsia"/>
                      <w:color w:val="000000"/>
                      <w:sz w:val="16"/>
                      <w:szCs w:val="16"/>
                    </w:rPr>
                    <w:t>高於臺中市發展低碳城市自治條例規定約</w:t>
                  </w:r>
                  <w:r w:rsidR="00EF1397">
                    <w:rPr>
                      <w:rFonts w:asciiTheme="minorEastAsia" w:eastAsiaTheme="minorEastAsia" w:hAnsiTheme="minorEastAsia" w:cs="微軟正黑體E.."/>
                      <w:color w:val="000000"/>
                      <w:sz w:val="16"/>
                      <w:szCs w:val="16"/>
                    </w:rPr>
                    <w:t>7.4</w:t>
                  </w:r>
                  <w:r w:rsidRPr="00282384">
                    <w:rPr>
                      <w:rFonts w:asciiTheme="minorEastAsia" w:eastAsiaTheme="minorEastAsia" w:hAnsiTheme="minorEastAsia" w:cs="微軟正黑體E.."/>
                      <w:color w:val="000000"/>
                      <w:sz w:val="16"/>
                      <w:szCs w:val="16"/>
                    </w:rPr>
                    <w:t xml:space="preserve"> </w:t>
                  </w:r>
                  <w:r w:rsidRPr="00282384">
                    <w:rPr>
                      <w:rFonts w:asciiTheme="minorEastAsia" w:eastAsiaTheme="minorEastAsia" w:hAnsiTheme="minorEastAsia" w:cs="微軟正黑體E.." w:hint="eastAsia"/>
                      <w:color w:val="000000"/>
                      <w:sz w:val="16"/>
                      <w:szCs w:val="16"/>
                    </w:rPr>
                    <w:t>倍。</w:t>
                  </w:r>
                </w:p>
                <w:p w14:paraId="15E7CCC4" w14:textId="77777777" w:rsidR="00380F4B" w:rsidRPr="00282384" w:rsidRDefault="00380F4B" w:rsidP="00380F4B">
                  <w:pPr>
                    <w:rPr>
                      <w:rFonts w:asciiTheme="minorEastAsia" w:eastAsiaTheme="minorEastAsia" w:hAnsiTheme="minorEastAsia"/>
                      <w:sz w:val="16"/>
                      <w:szCs w:val="16"/>
                    </w:rPr>
                  </w:pPr>
                  <w:r w:rsidRPr="00282384">
                    <w:rPr>
                      <w:rFonts w:asciiTheme="minorEastAsia" w:eastAsiaTheme="minorEastAsia" w:hAnsiTheme="minorEastAsia" w:cs="微軟正黑體E.." w:hint="eastAsia"/>
                      <w:color w:val="000000"/>
                      <w:sz w:val="16"/>
                      <w:szCs w:val="16"/>
                    </w:rPr>
                    <w:t>未來每年度將持續依循</w:t>
                  </w:r>
                  <w:r w:rsidRPr="00282384">
                    <w:rPr>
                      <w:rFonts w:asciiTheme="minorEastAsia" w:eastAsiaTheme="minorEastAsia" w:hAnsiTheme="minorEastAsia" w:cs="微軟正黑體E.."/>
                      <w:color w:val="000000"/>
                      <w:sz w:val="16"/>
                      <w:szCs w:val="16"/>
                    </w:rPr>
                    <w:t xml:space="preserve">TCFD </w:t>
                  </w:r>
                  <w:r w:rsidRPr="00282384">
                    <w:rPr>
                      <w:rFonts w:asciiTheme="minorEastAsia" w:eastAsiaTheme="minorEastAsia" w:hAnsiTheme="minorEastAsia" w:cs="微軟正黑體E.." w:hint="eastAsia"/>
                      <w:color w:val="000000"/>
                      <w:sz w:val="16"/>
                      <w:szCs w:val="16"/>
                    </w:rPr>
                    <w:t>風險與機會鑑別方式，評估可能面臨的風險與機會，針對風險高的項目訂定相關應變計畫。</w:t>
                  </w:r>
                </w:p>
              </w:tc>
            </w:tr>
          </w:tbl>
          <w:p w14:paraId="0247257F" w14:textId="7777777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客戶政策之執行情形：本公司與客戶維持穩定良好關係，以創造公司利潤。</w:t>
            </w:r>
          </w:p>
          <w:p w14:paraId="7E7618AE" w14:textId="17B15637" w:rsidR="007A358D" w:rsidRPr="00282384" w:rsidRDefault="007A358D" w:rsidP="007A358D">
            <w:pPr>
              <w:numPr>
                <w:ilvl w:val="0"/>
                <w:numId w:val="3"/>
              </w:numPr>
              <w:spacing w:line="300" w:lineRule="exact"/>
              <w:rPr>
                <w:rFonts w:ascii="新細明體"/>
                <w:sz w:val="22"/>
                <w:szCs w:val="22"/>
              </w:rPr>
            </w:pPr>
            <w:r w:rsidRPr="00282384">
              <w:rPr>
                <w:rFonts w:ascii="新細明體" w:hAnsi="新細明體" w:hint="eastAsia"/>
                <w:sz w:val="22"/>
                <w:szCs w:val="22"/>
              </w:rPr>
              <w:t>公司為董事購買責任保險之情形：本公司已為董事購買責任保險</w:t>
            </w:r>
            <w:r w:rsidR="00EE2BB5" w:rsidRPr="00282384">
              <w:rPr>
                <w:rFonts w:ascii="新細明體" w:hAnsi="新細明體"/>
                <w:sz w:val="22"/>
                <w:szCs w:val="22"/>
              </w:rPr>
              <w:t>，投保金額美金700萬元，投保期間自</w:t>
            </w:r>
            <w:r w:rsidR="00EE2BB5" w:rsidRPr="00F52387">
              <w:rPr>
                <w:rFonts w:ascii="新細明體" w:hAnsi="新細明體"/>
                <w:sz w:val="22"/>
                <w:szCs w:val="22"/>
              </w:rPr>
              <w:t>11</w:t>
            </w:r>
            <w:r w:rsidR="00211EB4" w:rsidRPr="00F52387">
              <w:rPr>
                <w:rFonts w:ascii="新細明體" w:hAnsi="新細明體"/>
                <w:sz w:val="22"/>
                <w:szCs w:val="22"/>
              </w:rPr>
              <w:t>2</w:t>
            </w:r>
            <w:r w:rsidR="00EE2BB5" w:rsidRPr="00F52387">
              <w:rPr>
                <w:rFonts w:ascii="新細明體" w:hAnsi="新細明體"/>
                <w:sz w:val="22"/>
                <w:szCs w:val="22"/>
              </w:rPr>
              <w:t xml:space="preserve"> 年 3 月 1 日至 11</w:t>
            </w:r>
            <w:r w:rsidR="00211EB4" w:rsidRPr="00F52387">
              <w:rPr>
                <w:rFonts w:ascii="新細明體" w:hAnsi="新細明體"/>
                <w:sz w:val="22"/>
                <w:szCs w:val="22"/>
              </w:rPr>
              <w:t>3</w:t>
            </w:r>
            <w:r w:rsidR="00EE2BB5" w:rsidRPr="00F52387">
              <w:rPr>
                <w:rFonts w:ascii="新細明體" w:hAnsi="新細明體"/>
                <w:sz w:val="22"/>
                <w:szCs w:val="22"/>
              </w:rPr>
              <w:t>年 3 月 1 日，投保範圍為執行公司</w:t>
            </w:r>
            <w:r w:rsidR="008E7F92" w:rsidRPr="00F52387">
              <w:rPr>
                <w:rFonts w:ascii="新細明體" w:hAnsi="新細明體" w:hint="eastAsia"/>
                <w:sz w:val="22"/>
                <w:szCs w:val="22"/>
              </w:rPr>
              <w:t>董事</w:t>
            </w:r>
            <w:r w:rsidR="00EE2BB5" w:rsidRPr="00F52387">
              <w:rPr>
                <w:rFonts w:ascii="新細明體" w:hAnsi="新細明體"/>
                <w:sz w:val="22"/>
                <w:szCs w:val="22"/>
              </w:rPr>
              <w:t>、重要職員或受</w:t>
            </w:r>
            <w:proofErr w:type="gramStart"/>
            <w:r w:rsidR="00EE2BB5" w:rsidRPr="00F52387">
              <w:rPr>
                <w:rFonts w:ascii="新細明體" w:hAnsi="新細明體"/>
                <w:sz w:val="22"/>
                <w:szCs w:val="22"/>
              </w:rPr>
              <w:t>僱</w:t>
            </w:r>
            <w:proofErr w:type="gramEnd"/>
            <w:r w:rsidR="00EE2BB5" w:rsidRPr="00F52387">
              <w:rPr>
                <w:rFonts w:ascii="新細明體" w:hAnsi="新細明體"/>
                <w:sz w:val="22"/>
                <w:szCs w:val="22"/>
              </w:rPr>
              <w:t>人職務時，因其錯誤行為致第三人受有損失，依法應負賠償責任且於保險期間內初次遭受賠償請求，保險公司依保險契約之約定負賠償之責任，已於11</w:t>
            </w:r>
            <w:r w:rsidR="00211EB4" w:rsidRPr="00F52387">
              <w:rPr>
                <w:rFonts w:ascii="新細明體" w:hAnsi="新細明體"/>
                <w:sz w:val="22"/>
                <w:szCs w:val="22"/>
              </w:rPr>
              <w:t>2</w:t>
            </w:r>
            <w:r w:rsidR="00EE2BB5" w:rsidRPr="00F52387">
              <w:rPr>
                <w:rFonts w:ascii="新細明體" w:hAnsi="新細明體"/>
                <w:sz w:val="22"/>
                <w:szCs w:val="22"/>
              </w:rPr>
              <w:t xml:space="preserve"> 年 3 月 2</w:t>
            </w:r>
            <w:r w:rsidR="00211EB4" w:rsidRPr="00F52387">
              <w:rPr>
                <w:rFonts w:ascii="新細明體" w:hAnsi="新細明體"/>
                <w:sz w:val="22"/>
                <w:szCs w:val="22"/>
              </w:rPr>
              <w:t>1</w:t>
            </w:r>
            <w:r w:rsidR="00EE2BB5" w:rsidRPr="00F52387">
              <w:rPr>
                <w:rFonts w:ascii="新細明體" w:hAnsi="新細明體"/>
                <w:sz w:val="22"/>
                <w:szCs w:val="22"/>
              </w:rPr>
              <w:t xml:space="preserve"> 日董事會報告全體董事投保情形</w:t>
            </w:r>
            <w:r w:rsidR="00EE2BB5" w:rsidRPr="00F52387">
              <w:rPr>
                <w:rFonts w:ascii="新細明體" w:hAnsi="新細明體" w:hint="eastAsia"/>
                <w:sz w:val="22"/>
                <w:szCs w:val="22"/>
              </w:rPr>
              <w:t>。</w:t>
            </w:r>
          </w:p>
        </w:tc>
        <w:tc>
          <w:tcPr>
            <w:tcW w:w="2853" w:type="dxa"/>
            <w:tcBorders>
              <w:top w:val="single" w:sz="6" w:space="0" w:color="auto"/>
              <w:left w:val="single" w:sz="6" w:space="0" w:color="auto"/>
              <w:bottom w:val="single" w:sz="6" w:space="0" w:color="auto"/>
              <w:right w:val="single" w:sz="6" w:space="0" w:color="auto"/>
            </w:tcBorders>
          </w:tcPr>
          <w:p w14:paraId="139DB71D" w14:textId="77777777" w:rsidR="007A358D" w:rsidRPr="00282384" w:rsidRDefault="007A358D" w:rsidP="003637C9">
            <w:pPr>
              <w:autoSpaceDE w:val="0"/>
              <w:autoSpaceDN w:val="0"/>
              <w:adjustRightInd w:val="0"/>
              <w:spacing w:line="300" w:lineRule="exact"/>
              <w:jc w:val="both"/>
              <w:rPr>
                <w:rFonts w:ascii="新細明體"/>
                <w:sz w:val="22"/>
                <w:szCs w:val="22"/>
              </w:rPr>
            </w:pPr>
            <w:r w:rsidRPr="00282384">
              <w:rPr>
                <w:rFonts w:ascii="新細明體" w:hAnsi="新細明體" w:hint="eastAsia"/>
                <w:sz w:val="22"/>
                <w:szCs w:val="22"/>
              </w:rPr>
              <w:lastRenderedPageBreak/>
              <w:t>與上市上櫃公司治理實務守則之精神無重大差異。</w:t>
            </w:r>
          </w:p>
          <w:p w14:paraId="24868D4F" w14:textId="77777777" w:rsidR="007A358D" w:rsidRPr="00282384" w:rsidRDefault="007A358D" w:rsidP="003637C9">
            <w:pPr>
              <w:autoSpaceDE w:val="0"/>
              <w:autoSpaceDN w:val="0"/>
              <w:adjustRightInd w:val="0"/>
              <w:spacing w:line="300" w:lineRule="exact"/>
              <w:jc w:val="right"/>
              <w:rPr>
                <w:rFonts w:ascii="新細明體"/>
                <w:sz w:val="22"/>
                <w:szCs w:val="22"/>
              </w:rPr>
            </w:pPr>
          </w:p>
        </w:tc>
      </w:tr>
      <w:tr w:rsidR="007A358D" w:rsidRPr="00282384" w14:paraId="69216824" w14:textId="77777777" w:rsidTr="003637C9">
        <w:trPr>
          <w:trHeight w:val="916"/>
        </w:trPr>
        <w:tc>
          <w:tcPr>
            <w:tcW w:w="14493" w:type="dxa"/>
            <w:gridSpan w:val="5"/>
            <w:tcBorders>
              <w:top w:val="single" w:sz="6" w:space="0" w:color="auto"/>
              <w:left w:val="single" w:sz="6" w:space="0" w:color="auto"/>
              <w:bottom w:val="single" w:sz="6" w:space="0" w:color="auto"/>
              <w:right w:val="single" w:sz="6" w:space="0" w:color="auto"/>
            </w:tcBorders>
          </w:tcPr>
          <w:p w14:paraId="4E79840B" w14:textId="77777777" w:rsidR="007A358D" w:rsidRPr="00282384" w:rsidRDefault="007A358D" w:rsidP="007A358D">
            <w:pPr>
              <w:numPr>
                <w:ilvl w:val="0"/>
                <w:numId w:val="11"/>
              </w:numPr>
              <w:autoSpaceDE w:val="0"/>
              <w:autoSpaceDN w:val="0"/>
              <w:adjustRightInd w:val="0"/>
              <w:spacing w:line="300" w:lineRule="exact"/>
              <w:jc w:val="both"/>
              <w:rPr>
                <w:rFonts w:ascii="新細明體"/>
                <w:sz w:val="22"/>
                <w:szCs w:val="22"/>
              </w:rPr>
            </w:pPr>
            <w:r w:rsidRPr="00282384">
              <w:rPr>
                <w:rFonts w:ascii="新細明體" w:hAnsi="新細明體" w:hint="eastAsia"/>
                <w:bCs/>
                <w:sz w:val="22"/>
                <w:szCs w:val="22"/>
              </w:rPr>
              <w:lastRenderedPageBreak/>
              <w:t>請就臺灣證券交易所股份有限公司公司治理中心最近年度發布之公司治理評鑑結過說明已改善情形，及就尚未改善者提出優先加強事項與措施。</w:t>
            </w:r>
          </w:p>
          <w:p w14:paraId="26CB87B1" w14:textId="6846FEDC" w:rsidR="007A358D" w:rsidRPr="00B11D8D" w:rsidRDefault="007A358D" w:rsidP="003637C9">
            <w:pPr>
              <w:autoSpaceDE w:val="0"/>
              <w:autoSpaceDN w:val="0"/>
              <w:adjustRightInd w:val="0"/>
              <w:spacing w:line="300" w:lineRule="exact"/>
              <w:ind w:leftChars="212" w:left="509" w:firstLine="1"/>
              <w:jc w:val="both"/>
              <w:rPr>
                <w:rFonts w:ascii="新細明體"/>
                <w:sz w:val="22"/>
                <w:szCs w:val="22"/>
              </w:rPr>
            </w:pPr>
            <w:r w:rsidRPr="00B11D8D">
              <w:rPr>
                <w:sz w:val="22"/>
                <w:szCs w:val="22"/>
              </w:rPr>
              <w:t>本公司每年皆針對近期公司治理評鑑結果及最近年度發布之公司治理評鑑指標，逐一檢視尚符合得分標準之指標，安排改善時程並</w:t>
            </w:r>
            <w:r w:rsidRPr="00B11D8D">
              <w:rPr>
                <w:rFonts w:hint="eastAsia"/>
                <w:sz w:val="22"/>
                <w:szCs w:val="22"/>
              </w:rPr>
              <w:t>積極</w:t>
            </w:r>
            <w:r w:rsidRPr="00B11D8D">
              <w:rPr>
                <w:sz w:val="22"/>
                <w:szCs w:val="22"/>
              </w:rPr>
              <w:t>改善大部分未達標項目</w:t>
            </w:r>
            <w:r w:rsidRPr="00B11D8D">
              <w:rPr>
                <w:rFonts w:ascii="新細明體" w:hAnsi="新細明體" w:hint="eastAsia"/>
                <w:sz w:val="22"/>
                <w:szCs w:val="22"/>
              </w:rPr>
              <w:t>。已於公司網頁上提供公司概況、財務資訊、股東會資訊、股東服務、公司治理及利害關係人相關資料供投資人參考。</w:t>
            </w:r>
          </w:p>
        </w:tc>
      </w:tr>
    </w:tbl>
    <w:p w14:paraId="41A51AEC" w14:textId="77777777" w:rsidR="007A358D" w:rsidRPr="00282384" w:rsidRDefault="007A358D" w:rsidP="007A358D">
      <w:pPr>
        <w:ind w:right="28"/>
        <w:rPr>
          <w:rFonts w:asciiTheme="minorEastAsia" w:eastAsiaTheme="minorEastAsia" w:hAnsiTheme="minorEastAsia"/>
          <w:sz w:val="16"/>
          <w:szCs w:val="16"/>
        </w:rPr>
      </w:pPr>
    </w:p>
    <w:p w14:paraId="1419DD70" w14:textId="6D35BF56" w:rsidR="002E378C" w:rsidRDefault="007A358D" w:rsidP="00211EB4">
      <w:pPr>
        <w:ind w:firstLineChars="225" w:firstLine="540"/>
      </w:pPr>
      <w:proofErr w:type="gramStart"/>
      <w:r w:rsidRPr="00282384">
        <w:rPr>
          <w:rFonts w:asciiTheme="minorEastAsia" w:eastAsiaTheme="minorEastAsia" w:hAnsiTheme="minorEastAsia" w:hint="eastAsia"/>
        </w:rPr>
        <w:t>註</w:t>
      </w:r>
      <w:proofErr w:type="gramEnd"/>
      <w:r w:rsidRPr="00282384">
        <w:rPr>
          <w:rFonts w:asciiTheme="minorEastAsia" w:eastAsiaTheme="minorEastAsia" w:hAnsiTheme="minorEastAsia" w:hint="eastAsia"/>
        </w:rPr>
        <w:t>1：運作情形不論勾選「是」與「否」，</w:t>
      </w:r>
      <w:proofErr w:type="gramStart"/>
      <w:r w:rsidRPr="00282384">
        <w:rPr>
          <w:rFonts w:asciiTheme="minorEastAsia" w:eastAsiaTheme="minorEastAsia" w:hAnsiTheme="minorEastAsia" w:hint="eastAsia"/>
        </w:rPr>
        <w:t>均應於</w:t>
      </w:r>
      <w:proofErr w:type="gramEnd"/>
      <w:r w:rsidRPr="00282384">
        <w:rPr>
          <w:rFonts w:asciiTheme="minorEastAsia" w:eastAsiaTheme="minorEastAsia" w:hAnsiTheme="minorEastAsia" w:hint="eastAsia"/>
        </w:rPr>
        <w:t>摘要說明欄位敘明。</w:t>
      </w:r>
    </w:p>
    <w:sectPr w:rsidR="002E378C" w:rsidSect="009D3A4B">
      <w:pgSz w:w="15840" w:h="12240" w:orient="landscape"/>
      <w:pgMar w:top="244" w:right="0" w:bottom="142"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8D52" w14:textId="77777777" w:rsidR="009D3A4B" w:rsidRDefault="009D3A4B" w:rsidP="00380F4B">
      <w:r>
        <w:separator/>
      </w:r>
    </w:p>
  </w:endnote>
  <w:endnote w:type="continuationSeparator" w:id="0">
    <w:p w14:paraId="52CAB425" w14:textId="77777777" w:rsidR="009D3A4B" w:rsidRDefault="009D3A4B" w:rsidP="0038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E..">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E450" w14:textId="77777777" w:rsidR="009D3A4B" w:rsidRDefault="009D3A4B" w:rsidP="00380F4B">
      <w:r>
        <w:separator/>
      </w:r>
    </w:p>
  </w:footnote>
  <w:footnote w:type="continuationSeparator" w:id="0">
    <w:p w14:paraId="6A3703F4" w14:textId="77777777" w:rsidR="009D3A4B" w:rsidRDefault="009D3A4B" w:rsidP="0038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CCE"/>
    <w:multiLevelType w:val="hybridMultilevel"/>
    <w:tmpl w:val="26D4E14C"/>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41F38CF"/>
    <w:multiLevelType w:val="hybridMultilevel"/>
    <w:tmpl w:val="A28EA4D0"/>
    <w:lvl w:ilvl="0" w:tplc="789C711C">
      <w:start w:val="5"/>
      <w:numFmt w:val="taiwaneseCountingThousand"/>
      <w:lvlText w:val="%1、"/>
      <w:lvlJc w:val="left"/>
      <w:pPr>
        <w:tabs>
          <w:tab w:val="num" w:pos="482"/>
        </w:tabs>
        <w:ind w:left="482" w:hanging="482"/>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978F8"/>
    <w:multiLevelType w:val="hybridMultilevel"/>
    <w:tmpl w:val="4850B87C"/>
    <w:lvl w:ilvl="0" w:tplc="5ABEC196">
      <w:start w:val="1"/>
      <w:numFmt w:val="taiwaneseCountingThousand"/>
      <w:lvlText w:val="(%1)"/>
      <w:lvlJc w:val="left"/>
      <w:pPr>
        <w:tabs>
          <w:tab w:val="num" w:pos="482"/>
        </w:tabs>
        <w:ind w:left="482"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E3706"/>
    <w:multiLevelType w:val="hybridMultilevel"/>
    <w:tmpl w:val="31C01B46"/>
    <w:lvl w:ilvl="0" w:tplc="77D47BB4">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134FDE"/>
    <w:multiLevelType w:val="hybridMultilevel"/>
    <w:tmpl w:val="AAAAB330"/>
    <w:lvl w:ilvl="0" w:tplc="5D16A44E">
      <w:start w:val="1"/>
      <w:numFmt w:val="taiwaneseCountingThousand"/>
      <w:lvlText w:val="(%1)"/>
      <w:lvlJc w:val="left"/>
      <w:pPr>
        <w:tabs>
          <w:tab w:val="num" w:pos="964"/>
        </w:tabs>
        <w:ind w:left="964"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6A5A10"/>
    <w:multiLevelType w:val="hybridMultilevel"/>
    <w:tmpl w:val="C3008DD4"/>
    <w:lvl w:ilvl="0" w:tplc="BD54B8F0">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D1572"/>
    <w:multiLevelType w:val="hybridMultilevel"/>
    <w:tmpl w:val="F61C4FD2"/>
    <w:lvl w:ilvl="0" w:tplc="59C2DBBC">
      <w:start w:val="1"/>
      <w:numFmt w:val="taiwaneseCountingThousand"/>
      <w:lvlText w:val="(%1)"/>
      <w:lvlJc w:val="left"/>
      <w:pPr>
        <w:tabs>
          <w:tab w:val="num" w:pos="1502"/>
        </w:tabs>
        <w:ind w:left="1502" w:hanging="422"/>
      </w:pPr>
      <w:rPr>
        <w:rFonts w:ascii="新細明體" w:eastAsia="新細明體" w:hAnsi="Times New Roman" w:hint="eastAsia"/>
      </w:rPr>
    </w:lvl>
    <w:lvl w:ilvl="1" w:tplc="86AA863C">
      <w:start w:val="1"/>
      <w:numFmt w:val="taiwaneseCountingThousand"/>
      <w:lvlText w:val="(%2)"/>
      <w:lvlJc w:val="left"/>
      <w:pPr>
        <w:tabs>
          <w:tab w:val="num" w:pos="902"/>
        </w:tabs>
        <w:ind w:left="902" w:hanging="422"/>
      </w:pPr>
      <w:rPr>
        <w:rFonts w:ascii="新細明體" w:eastAsia="新細明體" w:hAnsi="Times New Roman" w:hint="eastAsia"/>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4927272A"/>
    <w:multiLevelType w:val="hybridMultilevel"/>
    <w:tmpl w:val="3AE24736"/>
    <w:lvl w:ilvl="0" w:tplc="256C1A76">
      <w:start w:val="1"/>
      <w:numFmt w:val="taiwaneseCountingThousand"/>
      <w:lvlText w:val="(%1)"/>
      <w:lvlJc w:val="left"/>
      <w:pPr>
        <w:tabs>
          <w:tab w:val="num" w:pos="482"/>
        </w:tabs>
        <w:ind w:left="482"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C413F9"/>
    <w:multiLevelType w:val="hybridMultilevel"/>
    <w:tmpl w:val="62E444B6"/>
    <w:lvl w:ilvl="0" w:tplc="D082CB30">
      <w:start w:val="1"/>
      <w:numFmt w:val="taiwaneseCountingThousand"/>
      <w:lvlText w:val="(%1)"/>
      <w:lvlJc w:val="left"/>
      <w:pPr>
        <w:tabs>
          <w:tab w:val="num" w:pos="482"/>
        </w:tabs>
        <w:ind w:left="482" w:hanging="482"/>
      </w:pPr>
      <w:rPr>
        <w:rFonts w:hint="eastAsia"/>
        <w:color w:val="auto"/>
      </w:rPr>
    </w:lvl>
    <w:lvl w:ilvl="1" w:tplc="F7CC0036">
      <w:start w:val="1"/>
      <w:numFmt w:val="decimal"/>
      <w:lvlText w:val="%2."/>
      <w:lvlJc w:val="left"/>
      <w:pPr>
        <w:tabs>
          <w:tab w:val="num" w:pos="1075"/>
        </w:tabs>
        <w:ind w:left="1075" w:hanging="595"/>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1D795E"/>
    <w:multiLevelType w:val="hybridMultilevel"/>
    <w:tmpl w:val="5E1AA1A4"/>
    <w:lvl w:ilvl="0" w:tplc="6F02232C">
      <w:start w:val="1"/>
      <w:numFmt w:val="taiwaneseCountingThousand"/>
      <w:lvlText w:val="(%1)"/>
      <w:lvlJc w:val="left"/>
      <w:pPr>
        <w:tabs>
          <w:tab w:val="num" w:pos="482"/>
        </w:tabs>
        <w:ind w:left="482"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AAA01AB"/>
    <w:multiLevelType w:val="hybridMultilevel"/>
    <w:tmpl w:val="FBF4586C"/>
    <w:lvl w:ilvl="0" w:tplc="9EB65CA0">
      <w:start w:val="1"/>
      <w:numFmt w:val="decimal"/>
      <w:lvlText w:val="%1."/>
      <w:lvlJc w:val="left"/>
      <w:pPr>
        <w:ind w:left="720" w:hanging="360"/>
      </w:pPr>
      <w:rPr>
        <w:rFonts w:asciiTheme="minorEastAsia" w:eastAsiaTheme="minorEastAsia" w:hAnsiTheme="minorEastAsia"/>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C10ED"/>
    <w:multiLevelType w:val="hybridMultilevel"/>
    <w:tmpl w:val="26D4E14C"/>
    <w:lvl w:ilvl="0" w:tplc="FFFFFFF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60A619F7"/>
    <w:multiLevelType w:val="hybridMultilevel"/>
    <w:tmpl w:val="1FC0885C"/>
    <w:lvl w:ilvl="0" w:tplc="AAC0FBDC">
      <w:start w:val="2"/>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1134E78"/>
    <w:multiLevelType w:val="hybridMultilevel"/>
    <w:tmpl w:val="999A20C6"/>
    <w:lvl w:ilvl="0" w:tplc="15BAC0A4">
      <w:start w:val="1"/>
      <w:numFmt w:val="taiwaneseCountingThousand"/>
      <w:lvlText w:val="(%1)"/>
      <w:lvlJc w:val="left"/>
      <w:pPr>
        <w:tabs>
          <w:tab w:val="num" w:pos="964"/>
        </w:tabs>
        <w:ind w:left="964" w:hanging="482"/>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7F69A2"/>
    <w:multiLevelType w:val="hybridMultilevel"/>
    <w:tmpl w:val="8CB0BE42"/>
    <w:lvl w:ilvl="0" w:tplc="9ED00812">
      <w:start w:val="1"/>
      <w:numFmt w:val="taiwaneseCountingThousand"/>
      <w:lvlText w:val="(%1)"/>
      <w:lvlJc w:val="left"/>
      <w:pPr>
        <w:tabs>
          <w:tab w:val="num" w:pos="1077"/>
        </w:tabs>
        <w:ind w:left="1077" w:hanging="59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8E7B23"/>
    <w:multiLevelType w:val="hybridMultilevel"/>
    <w:tmpl w:val="7CCAE196"/>
    <w:lvl w:ilvl="0" w:tplc="A67C847A">
      <w:start w:val="4"/>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24948193">
    <w:abstractNumId w:val="6"/>
  </w:num>
  <w:num w:numId="2" w16cid:durableId="725957578">
    <w:abstractNumId w:val="15"/>
  </w:num>
  <w:num w:numId="3" w16cid:durableId="1142849137">
    <w:abstractNumId w:val="9"/>
  </w:num>
  <w:num w:numId="4" w16cid:durableId="850485765">
    <w:abstractNumId w:val="2"/>
  </w:num>
  <w:num w:numId="5" w16cid:durableId="931360229">
    <w:abstractNumId w:val="7"/>
  </w:num>
  <w:num w:numId="6" w16cid:durableId="677392254">
    <w:abstractNumId w:val="8"/>
  </w:num>
  <w:num w:numId="7" w16cid:durableId="741174128">
    <w:abstractNumId w:val="13"/>
  </w:num>
  <w:num w:numId="8" w16cid:durableId="1237013910">
    <w:abstractNumId w:val="14"/>
  </w:num>
  <w:num w:numId="9" w16cid:durableId="2077168723">
    <w:abstractNumId w:val="3"/>
  </w:num>
  <w:num w:numId="10" w16cid:durableId="734276464">
    <w:abstractNumId w:val="4"/>
  </w:num>
  <w:num w:numId="11" w16cid:durableId="472675892">
    <w:abstractNumId w:val="1"/>
  </w:num>
  <w:num w:numId="12" w16cid:durableId="2018649491">
    <w:abstractNumId w:val="12"/>
  </w:num>
  <w:num w:numId="13" w16cid:durableId="702633474">
    <w:abstractNumId w:val="5"/>
  </w:num>
  <w:num w:numId="14" w16cid:durableId="550969061">
    <w:abstractNumId w:val="11"/>
  </w:num>
  <w:num w:numId="15" w16cid:durableId="1023360636">
    <w:abstractNumId w:val="10"/>
  </w:num>
  <w:num w:numId="16" w16cid:durableId="42153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8D"/>
    <w:rsid w:val="0006076E"/>
    <w:rsid w:val="00062720"/>
    <w:rsid w:val="000713CB"/>
    <w:rsid w:val="00096C27"/>
    <w:rsid w:val="00162981"/>
    <w:rsid w:val="0019678E"/>
    <w:rsid w:val="001D4368"/>
    <w:rsid w:val="001E4377"/>
    <w:rsid w:val="00211EB4"/>
    <w:rsid w:val="00226A4D"/>
    <w:rsid w:val="00233099"/>
    <w:rsid w:val="00274F7F"/>
    <w:rsid w:val="00276CAE"/>
    <w:rsid w:val="0027732D"/>
    <w:rsid w:val="00282384"/>
    <w:rsid w:val="002C53F0"/>
    <w:rsid w:val="002E378C"/>
    <w:rsid w:val="00305752"/>
    <w:rsid w:val="00344206"/>
    <w:rsid w:val="00380F4B"/>
    <w:rsid w:val="003B2CAD"/>
    <w:rsid w:val="003C477A"/>
    <w:rsid w:val="003E500B"/>
    <w:rsid w:val="00406D27"/>
    <w:rsid w:val="004422E9"/>
    <w:rsid w:val="00455DA8"/>
    <w:rsid w:val="0047378C"/>
    <w:rsid w:val="00477453"/>
    <w:rsid w:val="004B2675"/>
    <w:rsid w:val="004B6513"/>
    <w:rsid w:val="004E3868"/>
    <w:rsid w:val="004F09A3"/>
    <w:rsid w:val="00521498"/>
    <w:rsid w:val="00526B18"/>
    <w:rsid w:val="00571185"/>
    <w:rsid w:val="0059446B"/>
    <w:rsid w:val="005D60E8"/>
    <w:rsid w:val="005E7BFB"/>
    <w:rsid w:val="005F5751"/>
    <w:rsid w:val="00611336"/>
    <w:rsid w:val="0061342C"/>
    <w:rsid w:val="00636FCA"/>
    <w:rsid w:val="0065568D"/>
    <w:rsid w:val="00663966"/>
    <w:rsid w:val="006876CB"/>
    <w:rsid w:val="006D7EAD"/>
    <w:rsid w:val="00707E35"/>
    <w:rsid w:val="00714E35"/>
    <w:rsid w:val="00740B34"/>
    <w:rsid w:val="00752718"/>
    <w:rsid w:val="00760BE9"/>
    <w:rsid w:val="00766087"/>
    <w:rsid w:val="007770AC"/>
    <w:rsid w:val="007A0A16"/>
    <w:rsid w:val="007A358D"/>
    <w:rsid w:val="00806B21"/>
    <w:rsid w:val="00857E0C"/>
    <w:rsid w:val="008C2B33"/>
    <w:rsid w:val="008E7F92"/>
    <w:rsid w:val="008F0F71"/>
    <w:rsid w:val="009042F1"/>
    <w:rsid w:val="00905124"/>
    <w:rsid w:val="009145BE"/>
    <w:rsid w:val="00914645"/>
    <w:rsid w:val="009216A9"/>
    <w:rsid w:val="009378A5"/>
    <w:rsid w:val="00952353"/>
    <w:rsid w:val="00957A7E"/>
    <w:rsid w:val="00974628"/>
    <w:rsid w:val="0099742A"/>
    <w:rsid w:val="009D3A4B"/>
    <w:rsid w:val="00A50A6B"/>
    <w:rsid w:val="00AD10DD"/>
    <w:rsid w:val="00B0326D"/>
    <w:rsid w:val="00B07906"/>
    <w:rsid w:val="00B07DCC"/>
    <w:rsid w:val="00B11D8D"/>
    <w:rsid w:val="00B80E73"/>
    <w:rsid w:val="00B95C78"/>
    <w:rsid w:val="00BD059F"/>
    <w:rsid w:val="00BD1727"/>
    <w:rsid w:val="00BD45D1"/>
    <w:rsid w:val="00CF3803"/>
    <w:rsid w:val="00D41176"/>
    <w:rsid w:val="00D63AB7"/>
    <w:rsid w:val="00DA4BA4"/>
    <w:rsid w:val="00DB5783"/>
    <w:rsid w:val="00DF59F3"/>
    <w:rsid w:val="00E17F38"/>
    <w:rsid w:val="00E41EBB"/>
    <w:rsid w:val="00EE1C83"/>
    <w:rsid w:val="00EE2BB5"/>
    <w:rsid w:val="00EF1397"/>
    <w:rsid w:val="00F00059"/>
    <w:rsid w:val="00F42F43"/>
    <w:rsid w:val="00F52387"/>
    <w:rsid w:val="00F65C2F"/>
    <w:rsid w:val="00F87591"/>
    <w:rsid w:val="00F96F7D"/>
    <w:rsid w:val="00FA3E3B"/>
    <w:rsid w:val="00FC1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F992"/>
  <w15:chartTrackingRefBased/>
  <w15:docId w15:val="{1FB74F9D-DEA9-41A9-BCFC-EC54F11A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8D"/>
    <w:pPr>
      <w:widowControl w:val="0"/>
      <w:spacing w:after="0" w:line="240" w:lineRule="auto"/>
    </w:pPr>
    <w:rPr>
      <w:rFonts w:ascii="Times New Roman" w:eastAsia="新細明體" w:hAnsi="Times New Roman" w:cs="Times New Roman"/>
      <w:kern w:val="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m">
    <w:name w:val="內文 + 左:  0 cm"/>
    <w:aliases w:val="凸出:  2.99 字元,第一行:  -2.99 字元 + 左:  0 cm,凸出:  3.07 字元,第一行:  -3...."/>
    <w:basedOn w:val="a"/>
    <w:link w:val="0cm0"/>
    <w:rsid w:val="007A358D"/>
    <w:pPr>
      <w:autoSpaceDE w:val="0"/>
      <w:autoSpaceDN w:val="0"/>
      <w:adjustRightInd w:val="0"/>
      <w:jc w:val="both"/>
    </w:pPr>
    <w:rPr>
      <w:szCs w:val="24"/>
    </w:rPr>
  </w:style>
  <w:style w:type="character" w:customStyle="1" w:styleId="0cm0">
    <w:name w:val="內文 + 左:  0 cm 字元"/>
    <w:aliases w:val="凸出:  2.99 字元 字元,第一行:  -2.99 字元 + 左:  0 cm 字元,凸出:  3.07 字元 字元,第一行:  -3.... 字元 字元"/>
    <w:link w:val="0cm"/>
    <w:rsid w:val="007A358D"/>
    <w:rPr>
      <w:rFonts w:ascii="Times New Roman" w:eastAsia="新細明體" w:hAnsi="Times New Roman" w:cs="Times New Roman"/>
      <w:kern w:val="2"/>
      <w:sz w:val="24"/>
      <w:szCs w:val="24"/>
    </w:rPr>
  </w:style>
  <w:style w:type="character" w:styleId="a3">
    <w:name w:val="Hyperlink"/>
    <w:basedOn w:val="a0"/>
    <w:uiPriority w:val="99"/>
    <w:unhideWhenUsed/>
    <w:rsid w:val="00D63AB7"/>
    <w:rPr>
      <w:color w:val="0563C1" w:themeColor="hyperlink"/>
      <w:u w:val="single"/>
    </w:rPr>
  </w:style>
  <w:style w:type="character" w:styleId="a4">
    <w:name w:val="Unresolved Mention"/>
    <w:basedOn w:val="a0"/>
    <w:uiPriority w:val="99"/>
    <w:semiHidden/>
    <w:unhideWhenUsed/>
    <w:rsid w:val="00D63AB7"/>
    <w:rPr>
      <w:color w:val="605E5C"/>
      <w:shd w:val="clear" w:color="auto" w:fill="E1DFDD"/>
    </w:rPr>
  </w:style>
  <w:style w:type="paragraph" w:styleId="a5">
    <w:name w:val="List Paragraph"/>
    <w:basedOn w:val="a"/>
    <w:link w:val="a6"/>
    <w:uiPriority w:val="99"/>
    <w:qFormat/>
    <w:rsid w:val="001D4368"/>
    <w:pPr>
      <w:ind w:left="720"/>
      <w:contextualSpacing/>
    </w:pPr>
  </w:style>
  <w:style w:type="table" w:styleId="a7">
    <w:name w:val="Table Grid"/>
    <w:basedOn w:val="a1"/>
    <w:uiPriority w:val="39"/>
    <w:rsid w:val="00344206"/>
    <w:pPr>
      <w:spacing w:after="0" w:line="240" w:lineRule="auto"/>
    </w:pPr>
    <w:rPr>
      <w:rFonts w:eastAsia="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0F4B"/>
    <w:pPr>
      <w:tabs>
        <w:tab w:val="center" w:pos="4320"/>
        <w:tab w:val="right" w:pos="8640"/>
      </w:tabs>
    </w:pPr>
  </w:style>
  <w:style w:type="character" w:customStyle="1" w:styleId="a9">
    <w:name w:val="頁首 字元"/>
    <w:basedOn w:val="a0"/>
    <w:link w:val="a8"/>
    <w:uiPriority w:val="99"/>
    <w:rsid w:val="00380F4B"/>
    <w:rPr>
      <w:rFonts w:ascii="Times New Roman" w:eastAsia="新細明體" w:hAnsi="Times New Roman" w:cs="Times New Roman"/>
      <w:kern w:val="2"/>
      <w:sz w:val="24"/>
      <w:szCs w:val="20"/>
    </w:rPr>
  </w:style>
  <w:style w:type="paragraph" w:styleId="aa">
    <w:name w:val="footer"/>
    <w:basedOn w:val="a"/>
    <w:link w:val="ab"/>
    <w:uiPriority w:val="99"/>
    <w:unhideWhenUsed/>
    <w:rsid w:val="00380F4B"/>
    <w:pPr>
      <w:tabs>
        <w:tab w:val="center" w:pos="4320"/>
        <w:tab w:val="right" w:pos="8640"/>
      </w:tabs>
    </w:pPr>
  </w:style>
  <w:style w:type="character" w:customStyle="1" w:styleId="ab">
    <w:name w:val="頁尾 字元"/>
    <w:basedOn w:val="a0"/>
    <w:link w:val="aa"/>
    <w:uiPriority w:val="99"/>
    <w:rsid w:val="00380F4B"/>
    <w:rPr>
      <w:rFonts w:ascii="Times New Roman" w:eastAsia="新細明體" w:hAnsi="Times New Roman" w:cs="Times New Roman"/>
      <w:kern w:val="2"/>
      <w:sz w:val="24"/>
      <w:szCs w:val="20"/>
    </w:rPr>
  </w:style>
  <w:style w:type="paragraph" w:styleId="ac">
    <w:name w:val="No Spacing"/>
    <w:uiPriority w:val="1"/>
    <w:qFormat/>
    <w:rsid w:val="00380F4B"/>
    <w:pPr>
      <w:spacing w:after="0" w:line="240" w:lineRule="auto"/>
      <w:ind w:firstLineChars="200" w:firstLine="200"/>
      <w:jc w:val="both"/>
    </w:pPr>
    <w:rPr>
      <w:rFonts w:ascii="Times New Roman" w:eastAsia="標楷體" w:hAnsi="Times New Roman"/>
      <w:sz w:val="24"/>
    </w:rPr>
  </w:style>
  <w:style w:type="paragraph" w:customStyle="1" w:styleId="Pa16">
    <w:name w:val="Pa16"/>
    <w:basedOn w:val="a"/>
    <w:next w:val="a"/>
    <w:uiPriority w:val="99"/>
    <w:rsid w:val="00380F4B"/>
    <w:pPr>
      <w:widowControl/>
      <w:autoSpaceDE w:val="0"/>
      <w:autoSpaceDN w:val="0"/>
      <w:adjustRightInd w:val="0"/>
      <w:spacing w:line="201" w:lineRule="atLeast"/>
    </w:pPr>
    <w:rPr>
      <w:rFonts w:ascii="微軟正黑體E.." w:eastAsia="微軟正黑體E.." w:hAnsiTheme="minorHAnsi" w:cstheme="minorBidi"/>
      <w:kern w:val="0"/>
      <w:szCs w:val="24"/>
    </w:rPr>
  </w:style>
  <w:style w:type="paragraph" w:customStyle="1" w:styleId="Pa15">
    <w:name w:val="Pa15"/>
    <w:basedOn w:val="a"/>
    <w:next w:val="a"/>
    <w:uiPriority w:val="99"/>
    <w:rsid w:val="00380F4B"/>
    <w:pPr>
      <w:widowControl/>
      <w:autoSpaceDE w:val="0"/>
      <w:autoSpaceDN w:val="0"/>
      <w:adjustRightInd w:val="0"/>
      <w:spacing w:line="201" w:lineRule="atLeast"/>
    </w:pPr>
    <w:rPr>
      <w:rFonts w:ascii="微軟正黑體" w:eastAsia="微軟正黑體" w:hAnsiTheme="minorHAnsi" w:cstheme="minorBidi"/>
      <w:kern w:val="0"/>
      <w:szCs w:val="24"/>
    </w:rPr>
  </w:style>
  <w:style w:type="character" w:customStyle="1" w:styleId="a6">
    <w:name w:val="清單段落 字元"/>
    <w:link w:val="a5"/>
    <w:uiPriority w:val="99"/>
    <w:rsid w:val="00211EB4"/>
    <w:rPr>
      <w:rFonts w:ascii="Times New Roman" w:eastAsia="新細明體" w:hAnsi="Times New Roman"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i.com.tw/governance-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7FE0-C822-43B3-9386-A9C16DAC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7</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黃裕程(marco)</dc:creator>
  <cp:keywords/>
  <dc:description/>
  <cp:lastModifiedBy>黃裕程(marco)</cp:lastModifiedBy>
  <cp:revision>51</cp:revision>
  <dcterms:created xsi:type="dcterms:W3CDTF">2021-05-25T08:22:00Z</dcterms:created>
  <dcterms:modified xsi:type="dcterms:W3CDTF">2024-01-11T08:15:00Z</dcterms:modified>
</cp:coreProperties>
</file>